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0D095" w14:textId="17B38A8B" w:rsidR="00E640C9" w:rsidRPr="008A288E" w:rsidRDefault="00E640C9" w:rsidP="00E640C9">
      <w:pPr>
        <w:overflowPunct w:val="0"/>
        <w:autoSpaceDE/>
        <w:autoSpaceDN/>
        <w:ind w:firstLineChars="100" w:firstLine="221"/>
        <w:textAlignment w:val="baseline"/>
        <w:rPr>
          <w:rFonts w:ascii="Times New Roman" w:eastAsia="ＭＳ 明朝" w:hAnsi="Times New Roman" w:cs="ＭＳ 明朝"/>
          <w:b/>
          <w:bCs/>
          <w:color w:val="000000"/>
          <w:kern w:val="0"/>
          <w:sz w:val="22"/>
          <w:szCs w:val="22"/>
        </w:rPr>
      </w:pPr>
      <w:bookmarkStart w:id="0" w:name="_Hlk215734670"/>
      <w:r w:rsidRPr="008A288E">
        <w:rPr>
          <w:rFonts w:ascii="Times New Roman" w:eastAsia="ＭＳ 明朝" w:hAnsi="Times New Roman" w:cs="ＭＳ 明朝" w:hint="eastAsia"/>
          <w:b/>
          <w:bCs/>
          <w:color w:val="000000"/>
          <w:kern w:val="0"/>
          <w:sz w:val="22"/>
          <w:szCs w:val="22"/>
        </w:rPr>
        <w:t>インフラ維持管理・更新に関するアンケート調査について</w:t>
      </w:r>
    </w:p>
    <w:tbl>
      <w:tblPr>
        <w:tblpPr w:leftFromText="142" w:rightFromText="142" w:vertAnchor="text" w:horzAnchor="margin" w:tblpY="300"/>
        <w:tblW w:w="930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2" w:type="dxa"/>
          <w:right w:w="52" w:type="dxa"/>
        </w:tblCellMar>
        <w:tblLook w:val="0000" w:firstRow="0" w:lastRow="0" w:firstColumn="0" w:lastColumn="0" w:noHBand="0" w:noVBand="0"/>
      </w:tblPr>
      <w:tblGrid>
        <w:gridCol w:w="1156"/>
        <w:gridCol w:w="119"/>
        <w:gridCol w:w="2874"/>
        <w:gridCol w:w="1260"/>
        <w:gridCol w:w="2476"/>
        <w:gridCol w:w="1418"/>
      </w:tblGrid>
      <w:tr w:rsidR="002009E6" w:rsidRPr="00DA31A6" w14:paraId="0151890F" w14:textId="77777777" w:rsidTr="002009E6">
        <w:trPr>
          <w:trHeight w:val="424"/>
        </w:trPr>
        <w:tc>
          <w:tcPr>
            <w:tcW w:w="1156" w:type="dxa"/>
          </w:tcPr>
          <w:p w14:paraId="5594DE0A" w14:textId="77777777" w:rsidR="002009E6" w:rsidRPr="00DA31A6" w:rsidRDefault="002009E6" w:rsidP="002009E6">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Pr>
                <w:rFonts w:ascii="Times New Roman" w:eastAsia="ＭＳ 明朝" w:hAnsi="Times New Roman" w:hint="eastAsia"/>
                <w:color w:val="000000"/>
                <w:kern w:val="0"/>
                <w:sz w:val="20"/>
                <w:szCs w:val="20"/>
              </w:rPr>
              <w:t>ブロック名</w:t>
            </w:r>
          </w:p>
        </w:tc>
        <w:tc>
          <w:tcPr>
            <w:tcW w:w="2993" w:type="dxa"/>
            <w:gridSpan w:val="2"/>
          </w:tcPr>
          <w:p w14:paraId="4B16FC8D" w14:textId="6568242B" w:rsidR="002009E6" w:rsidRPr="00DA31A6" w:rsidRDefault="00902325" w:rsidP="002009E6">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中国・四国ブロック</w:t>
            </w:r>
          </w:p>
        </w:tc>
        <w:tc>
          <w:tcPr>
            <w:tcW w:w="1260" w:type="dxa"/>
          </w:tcPr>
          <w:p w14:paraId="4BE37BAC" w14:textId="77777777" w:rsidR="002009E6" w:rsidRPr="00DA31A6" w:rsidRDefault="002009E6" w:rsidP="002009E6">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調査委員名</w:t>
            </w:r>
          </w:p>
        </w:tc>
        <w:tc>
          <w:tcPr>
            <w:tcW w:w="3894" w:type="dxa"/>
            <w:gridSpan w:val="2"/>
          </w:tcPr>
          <w:p w14:paraId="710C5624" w14:textId="6BC0B173" w:rsidR="002009E6" w:rsidRPr="00106924" w:rsidRDefault="00EC757B" w:rsidP="002009E6">
            <w:pPr>
              <w:widowControl/>
              <w:autoSpaceDE/>
              <w:autoSpaceDN/>
              <w:jc w:val="left"/>
              <w:rPr>
                <w:rFonts w:ascii="ＭＳ 明朝" w:eastAsia="ＭＳ 明朝" w:hAnsi="Times New Roman"/>
                <w:color w:val="000000"/>
                <w:spacing w:val="2"/>
                <w:kern w:val="0"/>
                <w:sz w:val="18"/>
                <w:szCs w:val="18"/>
              </w:rPr>
            </w:pPr>
            <w:r>
              <w:rPr>
                <w:rFonts w:ascii="ＭＳ 明朝" w:eastAsia="ＭＳ 明朝" w:hAnsi="Times New Roman" w:hint="eastAsia"/>
                <w:color w:val="000000"/>
                <w:spacing w:val="2"/>
                <w:kern w:val="0"/>
                <w:sz w:val="18"/>
                <w:szCs w:val="18"/>
              </w:rPr>
              <w:t>公益財団法人鳥取県建設技術センタ―</w:t>
            </w:r>
          </w:p>
        </w:tc>
      </w:tr>
      <w:tr w:rsidR="002009E6" w:rsidRPr="00DA31A6" w14:paraId="281EB275" w14:textId="77777777" w:rsidTr="00902325">
        <w:trPr>
          <w:trHeight w:val="854"/>
        </w:trPr>
        <w:tc>
          <w:tcPr>
            <w:tcW w:w="1156" w:type="dxa"/>
          </w:tcPr>
          <w:p w14:paraId="3003C02B" w14:textId="77777777" w:rsidR="002009E6" w:rsidRPr="00DA31A6" w:rsidRDefault="002009E6" w:rsidP="002009E6">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bookmarkStart w:id="1" w:name="_Hlk103334537"/>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会員名</w:t>
            </w:r>
          </w:p>
          <w:p w14:paraId="1AF0028C" w14:textId="77777777" w:rsidR="002009E6" w:rsidRPr="00DA31A6" w:rsidRDefault="002009E6" w:rsidP="002009E6">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c>
          <w:tcPr>
            <w:tcW w:w="2993" w:type="dxa"/>
            <w:gridSpan w:val="2"/>
            <w:vAlign w:val="center"/>
          </w:tcPr>
          <w:p w14:paraId="049E7A6F" w14:textId="4E8840EA" w:rsidR="002009E6" w:rsidRPr="00DA31A6" w:rsidRDefault="00902325" w:rsidP="00902325">
            <w:pPr>
              <w:suppressAutoHyphens/>
              <w:kinsoku w:val="0"/>
              <w:wordWrap w:val="0"/>
              <w:overflowPunct w:val="0"/>
              <w:adjustRightInd w:val="0"/>
              <w:spacing w:line="336" w:lineRule="atLeas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（一社）広島県土木協会</w:t>
            </w:r>
          </w:p>
        </w:tc>
        <w:tc>
          <w:tcPr>
            <w:tcW w:w="5154" w:type="dxa"/>
            <w:gridSpan w:val="3"/>
          </w:tcPr>
          <w:p w14:paraId="4ECBADAE" w14:textId="057150B5" w:rsidR="002009E6" w:rsidRPr="00DA31A6" w:rsidRDefault="002009E6" w:rsidP="002009E6">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 xml:space="preserve">　担当部署：</w:t>
            </w:r>
            <w:r w:rsidR="00902325">
              <w:rPr>
                <w:rFonts w:ascii="Times New Roman" w:eastAsia="ＭＳ 明朝" w:hAnsi="Times New Roman" w:cs="ＭＳ 明朝" w:hint="eastAsia"/>
                <w:color w:val="000000"/>
                <w:kern w:val="0"/>
                <w:sz w:val="20"/>
                <w:szCs w:val="20"/>
              </w:rPr>
              <w:t>技術部</w:t>
            </w:r>
          </w:p>
          <w:p w14:paraId="76D2DAFD" w14:textId="33E27EFA" w:rsidR="002009E6" w:rsidRDefault="002009E6" w:rsidP="002009E6">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TEL</w:t>
            </w:r>
            <w:r w:rsidRPr="00DA31A6">
              <w:rPr>
                <w:rFonts w:ascii="Times New Roman" w:eastAsia="ＭＳ 明朝" w:hAnsi="Times New Roman" w:cs="ＭＳ 明朝" w:hint="eastAsia"/>
                <w:color w:val="000000"/>
                <w:kern w:val="0"/>
                <w:sz w:val="20"/>
                <w:szCs w:val="20"/>
              </w:rPr>
              <w:t>）</w:t>
            </w:r>
            <w:r w:rsidR="00902325">
              <w:rPr>
                <w:rFonts w:ascii="Times New Roman" w:eastAsia="ＭＳ 明朝" w:hAnsi="Times New Roman" w:cs="ＭＳ 明朝" w:hint="eastAsia"/>
                <w:color w:val="000000"/>
                <w:kern w:val="0"/>
                <w:sz w:val="20"/>
                <w:szCs w:val="20"/>
              </w:rPr>
              <w:t>082-554-1655</w:t>
            </w:r>
          </w:p>
          <w:p w14:paraId="12281E4A" w14:textId="3F6F41E0" w:rsidR="002009E6" w:rsidRPr="00106924" w:rsidRDefault="002009E6" w:rsidP="002009E6">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18"/>
                <w:szCs w:val="18"/>
              </w:rPr>
            </w:pPr>
            <w:r>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mail</w:t>
            </w:r>
            <w:r>
              <w:rPr>
                <w:rFonts w:ascii="Times New Roman" w:eastAsia="ＭＳ 明朝" w:hAnsi="Times New Roman" w:cs="ＭＳ 明朝" w:hint="eastAsia"/>
                <w:color w:val="000000"/>
                <w:kern w:val="0"/>
                <w:sz w:val="20"/>
                <w:szCs w:val="20"/>
              </w:rPr>
              <w:t>）</w:t>
            </w:r>
            <w:r w:rsidR="00F74EE5">
              <w:rPr>
                <w:rFonts w:ascii="Times New Roman" w:eastAsia="ＭＳ 明朝" w:hAnsi="Times New Roman" w:cs="ＭＳ 明朝" w:hint="eastAsia"/>
                <w:color w:val="000000"/>
                <w:kern w:val="0"/>
                <w:sz w:val="20"/>
                <w:szCs w:val="20"/>
              </w:rPr>
              <w:t>y-kyokai@hdobokuk.or.jp</w:t>
            </w:r>
          </w:p>
        </w:tc>
      </w:tr>
      <w:bookmarkEnd w:id="1"/>
      <w:tr w:rsidR="002009E6" w:rsidRPr="00DA31A6" w14:paraId="4D6EDC23" w14:textId="77777777" w:rsidTr="002009E6">
        <w:tc>
          <w:tcPr>
            <w:tcW w:w="1275" w:type="dxa"/>
            <w:gridSpan w:val="2"/>
          </w:tcPr>
          <w:p w14:paraId="3CB10779" w14:textId="77777777" w:rsidR="002009E6" w:rsidRPr="00DA31A6" w:rsidRDefault="002009E6" w:rsidP="002009E6">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sidRPr="00CC1FB2">
              <w:rPr>
                <w:rFonts w:ascii="Times New Roman" w:eastAsia="ＭＳ 明朝" w:hAnsi="Times New Roman" w:hint="eastAsia"/>
                <w:color w:val="000000"/>
                <w:kern w:val="0"/>
                <w:sz w:val="20"/>
                <w:szCs w:val="20"/>
              </w:rPr>
              <w:t>項　目</w:t>
            </w:r>
          </w:p>
        </w:tc>
        <w:tc>
          <w:tcPr>
            <w:tcW w:w="6610" w:type="dxa"/>
            <w:gridSpan w:val="3"/>
          </w:tcPr>
          <w:p w14:paraId="6E78860B" w14:textId="61F57815" w:rsidR="002009E6" w:rsidRPr="008A288E" w:rsidRDefault="003D0403" w:rsidP="002009E6">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ＤＸ</w:t>
            </w:r>
          </w:p>
        </w:tc>
        <w:tc>
          <w:tcPr>
            <w:tcW w:w="1418" w:type="dxa"/>
          </w:tcPr>
          <w:p w14:paraId="20BB5314" w14:textId="77777777" w:rsidR="002009E6" w:rsidRDefault="002009E6" w:rsidP="002009E6">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sidRPr="00CC1FB2">
              <w:rPr>
                <w:rFonts w:ascii="ＭＳ 明朝" w:eastAsia="ＭＳ 明朝" w:hAnsi="Times New Roman" w:hint="eastAsia"/>
                <w:color w:val="000000"/>
                <w:spacing w:val="2"/>
                <w:kern w:val="0"/>
                <w:sz w:val="20"/>
                <w:szCs w:val="20"/>
              </w:rPr>
              <w:t>補足資料枚数</w:t>
            </w:r>
          </w:p>
        </w:tc>
      </w:tr>
      <w:tr w:rsidR="002009E6" w:rsidRPr="00DA31A6" w14:paraId="2C4A70A0" w14:textId="77777777" w:rsidTr="002009E6">
        <w:tc>
          <w:tcPr>
            <w:tcW w:w="1275" w:type="dxa"/>
            <w:gridSpan w:val="2"/>
          </w:tcPr>
          <w:p w14:paraId="31001B8F" w14:textId="77777777" w:rsidR="002009E6" w:rsidRPr="00DA31A6" w:rsidRDefault="002009E6" w:rsidP="002009E6">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事例の名称</w:t>
            </w:r>
          </w:p>
        </w:tc>
        <w:tc>
          <w:tcPr>
            <w:tcW w:w="6610" w:type="dxa"/>
            <w:gridSpan w:val="3"/>
          </w:tcPr>
          <w:p w14:paraId="6C2E058D" w14:textId="468B26D8" w:rsidR="002009E6" w:rsidRPr="00DA31A6" w:rsidRDefault="003D0403" w:rsidP="002009E6">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スケールメリットを活かした維持管理システムの導入</w:t>
            </w:r>
          </w:p>
        </w:tc>
        <w:tc>
          <w:tcPr>
            <w:tcW w:w="1418" w:type="dxa"/>
          </w:tcPr>
          <w:p w14:paraId="3C97F2CD" w14:textId="77777777" w:rsidR="002009E6" w:rsidRPr="00DA31A6" w:rsidRDefault="002009E6" w:rsidP="002009E6">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枚</w:t>
            </w:r>
          </w:p>
        </w:tc>
      </w:tr>
      <w:tr w:rsidR="002009E6" w:rsidRPr="00DA31A6" w14:paraId="6D89A318" w14:textId="77777777" w:rsidTr="002009E6">
        <w:tblPrEx>
          <w:tblCellMar>
            <w:left w:w="99" w:type="dxa"/>
            <w:right w:w="99" w:type="dxa"/>
          </w:tblCellMar>
        </w:tblPrEx>
        <w:tc>
          <w:tcPr>
            <w:tcW w:w="9303" w:type="dxa"/>
            <w:gridSpan w:val="6"/>
          </w:tcPr>
          <w:p w14:paraId="3ECF6EE9" w14:textId="0F8A4B7A" w:rsidR="002009E6" w:rsidRDefault="002009E6" w:rsidP="002009E6">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w:t>
            </w:r>
            <w:r>
              <w:rPr>
                <w:rFonts w:ascii="ＭＳ ゴシック" w:eastAsia="ＭＳ ゴシック" w:hAnsi="ＭＳ ゴシック" w:hint="eastAsia"/>
                <w:kern w:val="0"/>
                <w:sz w:val="20"/>
                <w:szCs w:val="20"/>
              </w:rPr>
              <w:t>分野</w:t>
            </w:r>
          </w:p>
          <w:p w14:paraId="36DEB0BE" w14:textId="3D59CF68" w:rsidR="002009E6" w:rsidRDefault="002009E6" w:rsidP="002009E6">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点検診断・補修工事・計画管理</w:t>
            </w:r>
          </w:p>
          <w:p w14:paraId="182F4989" w14:textId="477E38D9" w:rsidR="002009E6" w:rsidRDefault="003D0403" w:rsidP="002009E6">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noProof/>
                <w:kern w:val="0"/>
                <w:sz w:val="20"/>
                <w:szCs w:val="20"/>
                <w14:ligatures w14:val="standardContextual"/>
              </w:rPr>
              <mc:AlternateContent>
                <mc:Choice Requires="wps">
                  <w:drawing>
                    <wp:anchor distT="0" distB="0" distL="114300" distR="114300" simplePos="0" relativeHeight="251661312" behindDoc="0" locked="0" layoutInCell="1" allowOverlap="1" wp14:anchorId="1F34FC2F" wp14:editId="2776D98D">
                      <wp:simplePos x="0" y="0"/>
                      <wp:positionH relativeFrom="column">
                        <wp:posOffset>355146</wp:posOffset>
                      </wp:positionH>
                      <wp:positionV relativeFrom="paragraph">
                        <wp:posOffset>224155</wp:posOffset>
                      </wp:positionV>
                      <wp:extent cx="679268" cy="252549"/>
                      <wp:effectExtent l="0" t="0" r="26035" b="14605"/>
                      <wp:wrapNone/>
                      <wp:docPr id="1105676503" name="楕円 1"/>
                      <wp:cNvGraphicFramePr/>
                      <a:graphic xmlns:a="http://schemas.openxmlformats.org/drawingml/2006/main">
                        <a:graphicData uri="http://schemas.microsoft.com/office/word/2010/wordprocessingShape">
                          <wps:wsp>
                            <wps:cNvSpPr/>
                            <wps:spPr>
                              <a:xfrm>
                                <a:off x="0" y="0"/>
                                <a:ext cx="679268" cy="252549"/>
                              </a:xfrm>
                              <a:prstGeom prst="ellipse">
                                <a:avLst/>
                              </a:prstGeom>
                              <a:noFill/>
                              <a:ln w="1270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0A61617" id="楕円 1" o:spid="_x0000_s1026" style="position:absolute;margin-left:27.95pt;margin-top:17.65pt;width:53.5pt;height:19.9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" filled="f" strokecolor="black [3213]" strokeweight="1pt">
                      <v:stroke joinstyle="miter"/>
                    </v:oval>
                  </w:pict>
                </mc:Fallback>
              </mc:AlternateContent>
            </w:r>
            <w:r w:rsidR="002009E6">
              <w:rPr>
                <w:rFonts w:ascii="ＭＳ ゴシック" w:eastAsia="ＭＳ ゴシック" w:hAnsi="ＭＳ ゴシック" w:hint="eastAsia"/>
                <w:kern w:val="0"/>
                <w:sz w:val="20"/>
                <w:szCs w:val="20"/>
              </w:rPr>
              <w:t>○導入状況</w:t>
            </w:r>
          </w:p>
          <w:p w14:paraId="6924BE72" w14:textId="77777777" w:rsidR="002009E6" w:rsidRDefault="002009E6" w:rsidP="002009E6">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有り・</w:t>
            </w:r>
            <w:r w:rsidRPr="00794F40">
              <w:rPr>
                <w:rFonts w:ascii="ＭＳ ゴシック" w:eastAsia="ＭＳ ゴシック" w:hAnsi="ＭＳ ゴシック" w:hint="eastAsia"/>
                <w:kern w:val="0"/>
                <w:sz w:val="20"/>
                <w:szCs w:val="20"/>
                <w:highlight w:val="yellow"/>
              </w:rPr>
              <w:t>検討中</w:t>
            </w:r>
          </w:p>
          <w:p w14:paraId="4988B05C" w14:textId="77777777" w:rsidR="003F2BAA" w:rsidRPr="00B548DA" w:rsidRDefault="003F2BAA" w:rsidP="003F2BAA">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Pr="001D79C8">
              <w:rPr>
                <w:rFonts w:ascii="ＭＳ ゴシック" w:eastAsia="ＭＳ ゴシック" w:hAnsi="ＭＳ ゴシック" w:hint="eastAsia"/>
                <w:kern w:val="0"/>
                <w:sz w:val="20"/>
                <w:szCs w:val="20"/>
              </w:rPr>
              <w:t>目的</w:t>
            </w:r>
          </w:p>
          <w:p w14:paraId="32DBAFF7" w14:textId="468053CE" w:rsidR="002009E6" w:rsidRDefault="003F2BAA" w:rsidP="003F2BAA">
            <w:pPr>
              <w:suppressAutoHyphens/>
              <w:kinsoku w:val="0"/>
              <w:wordWrap w:val="0"/>
              <w:overflowPunct w:val="0"/>
              <w:adjustRightInd w:val="0"/>
              <w:spacing w:line="336" w:lineRule="atLeast"/>
              <w:ind w:firstLineChars="100" w:firstLine="180"/>
              <w:jc w:val="left"/>
              <w:textAlignment w:val="baseline"/>
              <w:rPr>
                <w:rFonts w:ascii="ＭＳ ゴシック" w:eastAsia="ＭＳ ゴシック" w:hAnsi="ＭＳ ゴシック"/>
                <w:kern w:val="0"/>
                <w:sz w:val="18"/>
                <w:szCs w:val="18"/>
              </w:rPr>
            </w:pPr>
            <w:r>
              <w:rPr>
                <w:rFonts w:ascii="ＭＳ ゴシック" w:eastAsia="ＭＳ ゴシック" w:hAnsi="ＭＳ ゴシック" w:hint="eastAsia"/>
                <w:kern w:val="0"/>
                <w:sz w:val="18"/>
                <w:szCs w:val="18"/>
              </w:rPr>
              <w:t>県内市町の日常の施設管理について、担当者（現地確認者）、決裁者（役場）、委託業者（施工者）がリアルタイムに</w:t>
            </w:r>
            <w:r w:rsidR="00EF7937">
              <w:rPr>
                <w:rFonts w:ascii="ＭＳ ゴシック" w:eastAsia="ＭＳ ゴシック" w:hAnsi="ＭＳ ゴシック" w:hint="eastAsia"/>
                <w:kern w:val="0"/>
                <w:sz w:val="18"/>
                <w:szCs w:val="18"/>
              </w:rPr>
              <w:t>現地位置・写真等の</w:t>
            </w:r>
            <w:r>
              <w:rPr>
                <w:rFonts w:ascii="ＭＳ ゴシック" w:eastAsia="ＭＳ ゴシック" w:hAnsi="ＭＳ ゴシック" w:hint="eastAsia"/>
                <w:kern w:val="0"/>
                <w:sz w:val="18"/>
                <w:szCs w:val="18"/>
              </w:rPr>
              <w:t>情報を共有し、一元的に管理できる簡易マネジメントシステムを構築することで、補修･修繕への迅速な対応と、職員と業者間の情報伝達の効率化を図ることを目的とする。</w:t>
            </w:r>
          </w:p>
          <w:p w14:paraId="7AB754A8" w14:textId="77777777" w:rsidR="00EF7937" w:rsidRDefault="00EF7937" w:rsidP="003F2BAA">
            <w:pPr>
              <w:suppressAutoHyphens/>
              <w:kinsoku w:val="0"/>
              <w:wordWrap w:val="0"/>
              <w:overflowPunct w:val="0"/>
              <w:adjustRightInd w:val="0"/>
              <w:spacing w:line="336" w:lineRule="atLeast"/>
              <w:ind w:firstLineChars="100" w:firstLine="180"/>
              <w:jc w:val="left"/>
              <w:textAlignment w:val="baseline"/>
              <w:rPr>
                <w:rFonts w:ascii="ＭＳ ゴシック" w:eastAsia="ＭＳ ゴシック" w:hAnsi="ＭＳ ゴシック"/>
                <w:kern w:val="0"/>
                <w:sz w:val="18"/>
                <w:szCs w:val="18"/>
              </w:rPr>
            </w:pPr>
          </w:p>
          <w:p w14:paraId="30FA6A47" w14:textId="52D81C17" w:rsidR="002009E6" w:rsidRPr="001D79C8" w:rsidRDefault="002009E6" w:rsidP="002009E6">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○概要</w:t>
            </w:r>
          </w:p>
          <w:p w14:paraId="22D81ECA" w14:textId="7E9ACCE0" w:rsidR="00081BEC" w:rsidRDefault="006C2CA2" w:rsidP="006C2CA2">
            <w:pPr>
              <w:suppressAutoHyphens/>
              <w:kinsoku w:val="0"/>
              <w:wordWrap w:val="0"/>
              <w:overflowPunct w:val="0"/>
              <w:adjustRightInd w:val="0"/>
              <w:spacing w:line="336" w:lineRule="atLeast"/>
              <w:ind w:firstLineChars="100" w:firstLine="180"/>
              <w:jc w:val="left"/>
              <w:textAlignment w:val="baseline"/>
              <w:rPr>
                <w:rFonts w:ascii="ＭＳ ゴシック" w:eastAsia="ＭＳ ゴシック" w:hAnsi="ＭＳ ゴシック"/>
                <w:kern w:val="0"/>
                <w:sz w:val="18"/>
                <w:szCs w:val="18"/>
              </w:rPr>
            </w:pPr>
            <w:r>
              <w:rPr>
                <w:rFonts w:ascii="ＭＳ ゴシック" w:eastAsia="ＭＳ ゴシック" w:hAnsi="ＭＳ ゴシック" w:hint="eastAsia"/>
                <w:kern w:val="0"/>
                <w:sz w:val="18"/>
                <w:szCs w:val="18"/>
              </w:rPr>
              <w:t>本</w:t>
            </w:r>
            <w:r w:rsidR="00325C56">
              <w:rPr>
                <w:rFonts w:ascii="ＭＳ ゴシック" w:eastAsia="ＭＳ ゴシック" w:hAnsi="ＭＳ ゴシック" w:hint="eastAsia"/>
                <w:kern w:val="0"/>
                <w:sz w:val="18"/>
                <w:szCs w:val="18"/>
              </w:rPr>
              <w:t>システムは、</w:t>
            </w:r>
            <w:r w:rsidR="00325C56" w:rsidRPr="00325C56">
              <w:rPr>
                <w:rFonts w:ascii="ＭＳ ゴシック" w:eastAsia="ＭＳ ゴシック" w:hAnsi="ＭＳ ゴシック"/>
                <w:kern w:val="0"/>
                <w:sz w:val="18"/>
                <w:szCs w:val="18"/>
              </w:rPr>
              <w:t>地元住民から寄せられた施設管理に関する要望を携帯端末で入力し、現地で場所や状況写真</w:t>
            </w:r>
            <w:r>
              <w:rPr>
                <w:rFonts w:ascii="ＭＳ ゴシック" w:eastAsia="ＭＳ ゴシック" w:hAnsi="ＭＳ ゴシック" w:hint="eastAsia"/>
                <w:kern w:val="0"/>
                <w:sz w:val="18"/>
                <w:szCs w:val="18"/>
              </w:rPr>
              <w:t>といった情報･状況を</w:t>
            </w:r>
            <w:r w:rsidR="00325C56" w:rsidRPr="00325C56">
              <w:rPr>
                <w:rFonts w:ascii="ＭＳ ゴシック" w:eastAsia="ＭＳ ゴシック" w:hAnsi="ＭＳ ゴシック"/>
                <w:kern w:val="0"/>
                <w:sz w:val="18"/>
                <w:szCs w:val="18"/>
              </w:rPr>
              <w:t>クラウド上</w:t>
            </w:r>
            <w:r>
              <w:rPr>
                <w:rFonts w:ascii="ＭＳ ゴシック" w:eastAsia="ＭＳ ゴシック" w:hAnsi="ＭＳ ゴシック" w:hint="eastAsia"/>
                <w:kern w:val="0"/>
                <w:sz w:val="18"/>
                <w:szCs w:val="18"/>
              </w:rPr>
              <w:t>に登録</w:t>
            </w:r>
            <w:r w:rsidR="00325C56" w:rsidRPr="00325C56">
              <w:rPr>
                <w:rFonts w:ascii="ＭＳ ゴシック" w:eastAsia="ＭＳ ゴシック" w:hAnsi="ＭＳ ゴシック"/>
                <w:kern w:val="0"/>
                <w:sz w:val="18"/>
                <w:szCs w:val="18"/>
              </w:rPr>
              <w:t>する</w:t>
            </w:r>
            <w:r>
              <w:rPr>
                <w:rFonts w:ascii="ＭＳ ゴシック" w:eastAsia="ＭＳ ゴシック" w:hAnsi="ＭＳ ゴシック" w:hint="eastAsia"/>
                <w:kern w:val="0"/>
                <w:sz w:val="18"/>
                <w:szCs w:val="18"/>
              </w:rPr>
              <w:t>ものである。これらの情報を</w:t>
            </w:r>
            <w:r w:rsidR="00325C56" w:rsidRPr="00325C56">
              <w:rPr>
                <w:rFonts w:ascii="ＭＳ ゴシック" w:eastAsia="ＭＳ ゴシック" w:hAnsi="ＭＳ ゴシック"/>
                <w:kern w:val="0"/>
                <w:sz w:val="18"/>
                <w:szCs w:val="18"/>
              </w:rPr>
              <w:t>担当者（現地確認者）、役場の決裁者、委託業者がリアルタイムに</w:t>
            </w:r>
            <w:r>
              <w:rPr>
                <w:rFonts w:ascii="ＭＳ ゴシック" w:eastAsia="ＭＳ ゴシック" w:hAnsi="ＭＳ ゴシック" w:hint="eastAsia"/>
                <w:kern w:val="0"/>
                <w:sz w:val="18"/>
                <w:szCs w:val="18"/>
              </w:rPr>
              <w:t>共有することにより、</w:t>
            </w:r>
            <w:r w:rsidR="00325C56" w:rsidRPr="00325C56">
              <w:rPr>
                <w:rFonts w:ascii="ＭＳ ゴシック" w:eastAsia="ＭＳ ゴシック" w:hAnsi="ＭＳ ゴシック"/>
                <w:kern w:val="0"/>
                <w:sz w:val="18"/>
                <w:szCs w:val="18"/>
              </w:rPr>
              <w:t>同システム上で対応指示や情報共有を行</w:t>
            </w:r>
            <w:r>
              <w:rPr>
                <w:rFonts w:ascii="ＭＳ ゴシック" w:eastAsia="ＭＳ ゴシック" w:hAnsi="ＭＳ ゴシック" w:hint="eastAsia"/>
                <w:kern w:val="0"/>
                <w:sz w:val="18"/>
                <w:szCs w:val="18"/>
              </w:rPr>
              <w:t>うことができる</w:t>
            </w:r>
            <w:r w:rsidR="00325C56" w:rsidRPr="00325C56">
              <w:rPr>
                <w:rFonts w:ascii="ＭＳ ゴシック" w:eastAsia="ＭＳ ゴシック" w:hAnsi="ＭＳ ゴシック"/>
                <w:kern w:val="0"/>
                <w:sz w:val="18"/>
                <w:szCs w:val="18"/>
              </w:rPr>
              <w:t>。</w:t>
            </w:r>
          </w:p>
          <w:p w14:paraId="48A5B958" w14:textId="7AF567E8" w:rsidR="006C2CA2" w:rsidRDefault="006C2CA2" w:rsidP="00081BEC">
            <w:pPr>
              <w:suppressAutoHyphens/>
              <w:kinsoku w:val="0"/>
              <w:wordWrap w:val="0"/>
              <w:overflowPunct w:val="0"/>
              <w:adjustRightInd w:val="0"/>
              <w:spacing w:line="336" w:lineRule="atLeast"/>
              <w:ind w:firstLineChars="100" w:firstLine="180"/>
              <w:jc w:val="left"/>
              <w:textAlignment w:val="baseline"/>
              <w:rPr>
                <w:rFonts w:ascii="ＭＳ ゴシック" w:eastAsia="ＭＳ ゴシック" w:hAnsi="ＭＳ ゴシック"/>
                <w:kern w:val="0"/>
                <w:sz w:val="18"/>
                <w:szCs w:val="18"/>
              </w:rPr>
            </w:pPr>
            <w:r>
              <w:rPr>
                <w:rFonts w:ascii="ＭＳ ゴシック" w:eastAsia="ＭＳ ゴシック" w:hAnsi="ＭＳ ゴシック" w:hint="eastAsia"/>
                <w:kern w:val="0"/>
                <w:sz w:val="18"/>
                <w:szCs w:val="18"/>
              </w:rPr>
              <w:t>県内の</w:t>
            </w:r>
            <w:r w:rsidRPr="006C2CA2">
              <w:rPr>
                <w:rFonts w:ascii="ＭＳ ゴシック" w:eastAsia="ＭＳ ゴシック" w:hAnsi="ＭＳ ゴシック"/>
                <w:kern w:val="0"/>
                <w:sz w:val="18"/>
                <w:szCs w:val="18"/>
              </w:rPr>
              <w:t>各市町では、日常的に施設管理に関する要望受付や措置の件数が多く、職員の業務負担が大きいことから、業務効率化に資する本システムの需要は高まっている</w:t>
            </w:r>
            <w:r>
              <w:rPr>
                <w:rFonts w:ascii="ＭＳ ゴシック" w:eastAsia="ＭＳ ゴシック" w:hAnsi="ＭＳ ゴシック" w:hint="eastAsia"/>
                <w:kern w:val="0"/>
                <w:sz w:val="18"/>
                <w:szCs w:val="18"/>
              </w:rPr>
              <w:t>が</w:t>
            </w:r>
            <w:r w:rsidRPr="006C2CA2">
              <w:rPr>
                <w:rFonts w:ascii="ＭＳ ゴシック" w:eastAsia="ＭＳ ゴシック" w:hAnsi="ＭＳ ゴシック"/>
                <w:kern w:val="0"/>
                <w:sz w:val="18"/>
                <w:szCs w:val="18"/>
              </w:rPr>
              <w:t>、</w:t>
            </w:r>
            <w:r>
              <w:rPr>
                <w:rFonts w:ascii="ＭＳ ゴシック" w:eastAsia="ＭＳ ゴシック" w:hAnsi="ＭＳ ゴシック" w:hint="eastAsia"/>
                <w:kern w:val="0"/>
                <w:sz w:val="18"/>
                <w:szCs w:val="18"/>
              </w:rPr>
              <w:t>多くの市町が</w:t>
            </w:r>
            <w:r w:rsidRPr="006C2CA2">
              <w:rPr>
                <w:rFonts w:ascii="ＭＳ ゴシック" w:eastAsia="ＭＳ ゴシック" w:hAnsi="ＭＳ ゴシック"/>
                <w:kern w:val="0"/>
                <w:sz w:val="18"/>
                <w:szCs w:val="18"/>
              </w:rPr>
              <w:t>導入費用やランニングコストなどの予算面の課題から</w:t>
            </w:r>
            <w:r w:rsidRPr="00794F40">
              <w:rPr>
                <w:rFonts w:ascii="ＭＳ ゴシック" w:eastAsia="ＭＳ ゴシック" w:hAnsi="ＭＳ ゴシック"/>
                <w:kern w:val="0"/>
                <w:sz w:val="18"/>
                <w:szCs w:val="18"/>
                <w:highlight w:val="yellow"/>
              </w:rPr>
              <w:t>導入に至っていない</w:t>
            </w:r>
            <w:r w:rsidRPr="006C2CA2">
              <w:rPr>
                <w:rFonts w:ascii="ＭＳ ゴシック" w:eastAsia="ＭＳ ゴシック" w:hAnsi="ＭＳ ゴシック"/>
                <w:kern w:val="0"/>
                <w:sz w:val="18"/>
                <w:szCs w:val="18"/>
              </w:rPr>
              <w:t>。</w:t>
            </w:r>
          </w:p>
          <w:p w14:paraId="765F1723" w14:textId="46DAAE96" w:rsidR="00081BEC" w:rsidRDefault="006C2CA2" w:rsidP="006C2CA2">
            <w:pPr>
              <w:suppressAutoHyphens/>
              <w:kinsoku w:val="0"/>
              <w:wordWrap w:val="0"/>
              <w:overflowPunct w:val="0"/>
              <w:adjustRightInd w:val="0"/>
              <w:spacing w:line="336" w:lineRule="atLeast"/>
              <w:ind w:firstLineChars="100" w:firstLine="180"/>
              <w:jc w:val="left"/>
              <w:textAlignment w:val="baseline"/>
              <w:rPr>
                <w:rFonts w:ascii="ＭＳ ゴシック" w:eastAsia="ＭＳ ゴシック" w:hAnsi="ＭＳ ゴシック"/>
                <w:kern w:val="0"/>
                <w:sz w:val="18"/>
                <w:szCs w:val="18"/>
              </w:rPr>
            </w:pPr>
            <w:r w:rsidRPr="006C2CA2">
              <w:rPr>
                <w:rFonts w:ascii="ＭＳ ゴシック" w:eastAsia="ＭＳ ゴシック" w:hAnsi="ＭＳ ゴシック"/>
                <w:kern w:val="0"/>
                <w:sz w:val="18"/>
                <w:szCs w:val="18"/>
              </w:rPr>
              <w:t>そこで、複数市町分を取りまとめて協会がシステム会社と契約し、仕様の統一を図ることで、初期費用の縮減やスケールメリットを活かしたランニングコストの低減を実現し、低予算でのシステム運用を可能とする。また、自治体間で同一システムを利用することで、情報共有を円滑に行える環境を整備する。</w:t>
            </w:r>
          </w:p>
          <w:p w14:paraId="6801BD9D" w14:textId="39078DEE" w:rsidR="00081BEC" w:rsidRPr="00081BEC" w:rsidRDefault="00081BEC" w:rsidP="002009E6">
            <w:pPr>
              <w:suppressAutoHyphens/>
              <w:kinsoku w:val="0"/>
              <w:wordWrap w:val="0"/>
              <w:overflowPunct w:val="0"/>
              <w:adjustRightInd w:val="0"/>
              <w:spacing w:line="336" w:lineRule="atLeast"/>
              <w:ind w:firstLineChars="100" w:firstLine="180"/>
              <w:jc w:val="left"/>
              <w:textAlignment w:val="baseline"/>
              <w:rPr>
                <w:rFonts w:ascii="ＭＳ ゴシック" w:eastAsia="ＭＳ ゴシック" w:hAnsi="ＭＳ ゴシック"/>
                <w:kern w:val="0"/>
                <w:sz w:val="18"/>
                <w:szCs w:val="18"/>
              </w:rPr>
            </w:pPr>
          </w:p>
          <w:p w14:paraId="7E4F2D6A" w14:textId="108A36E8" w:rsidR="002009E6" w:rsidRDefault="002009E6" w:rsidP="002009E6">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○効果</w:t>
            </w:r>
          </w:p>
          <w:p w14:paraId="729F2FFB" w14:textId="73A0E470" w:rsidR="006706D7" w:rsidRPr="001D79C8" w:rsidRDefault="006706D7" w:rsidP="002009E6">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１）品質向上効果</w:t>
            </w:r>
          </w:p>
          <w:p w14:paraId="3E8E48E6" w14:textId="7B2462CC" w:rsidR="002009E6" w:rsidRPr="007649AF" w:rsidRDefault="002009E6" w:rsidP="002009E6">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18"/>
                <w:szCs w:val="18"/>
              </w:rPr>
            </w:pPr>
            <w:r w:rsidRPr="007649AF">
              <w:rPr>
                <w:rFonts w:ascii="ＭＳ ゴシック" w:eastAsia="ＭＳ ゴシック" w:hAnsi="ＭＳ ゴシック" w:hint="eastAsia"/>
                <w:kern w:val="0"/>
                <w:sz w:val="18"/>
                <w:szCs w:val="18"/>
              </w:rPr>
              <w:t xml:space="preserve">　</w:t>
            </w:r>
            <w:r w:rsidR="00E7244F">
              <w:rPr>
                <w:rFonts w:ascii="ＭＳ ゴシック" w:eastAsia="ＭＳ ゴシック" w:hAnsi="ＭＳ ゴシック" w:hint="eastAsia"/>
                <w:kern w:val="0"/>
                <w:sz w:val="18"/>
                <w:szCs w:val="18"/>
              </w:rPr>
              <w:t>検討段階のため不明</w:t>
            </w:r>
          </w:p>
          <w:p w14:paraId="7ED45B50" w14:textId="55DAD367" w:rsidR="006706D7" w:rsidRDefault="006706D7" w:rsidP="006706D7">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２）効率化効果</w:t>
            </w:r>
          </w:p>
          <w:p w14:paraId="0A3692E5" w14:textId="21B853E1" w:rsidR="00DB5419" w:rsidRDefault="00DB5419" w:rsidP="00CD49E9">
            <w:pPr>
              <w:suppressAutoHyphens/>
              <w:kinsoku w:val="0"/>
              <w:wordWrap w:val="0"/>
              <w:overflowPunct w:val="0"/>
              <w:adjustRightInd w:val="0"/>
              <w:spacing w:line="336" w:lineRule="atLeast"/>
              <w:ind w:left="202" w:hangingChars="112" w:hanging="202"/>
              <w:jc w:val="left"/>
              <w:textAlignment w:val="baseline"/>
              <w:rPr>
                <w:rFonts w:ascii="ＭＳ ゴシック" w:eastAsia="ＭＳ ゴシック" w:hAnsi="ＭＳ ゴシック"/>
                <w:kern w:val="0"/>
                <w:sz w:val="18"/>
                <w:szCs w:val="18"/>
              </w:rPr>
            </w:pPr>
            <w:r w:rsidRPr="007649AF">
              <w:rPr>
                <w:rFonts w:ascii="ＭＳ ゴシック" w:eastAsia="ＭＳ ゴシック" w:hAnsi="ＭＳ ゴシック" w:hint="eastAsia"/>
                <w:kern w:val="0"/>
                <w:sz w:val="18"/>
                <w:szCs w:val="18"/>
              </w:rPr>
              <w:t xml:space="preserve">　</w:t>
            </w:r>
            <w:r w:rsidR="00CD49E9" w:rsidRPr="00CD49E9">
              <w:rPr>
                <w:rFonts w:ascii="ＭＳ ゴシック" w:eastAsia="ＭＳ ゴシック" w:hAnsi="ＭＳ ゴシック"/>
                <w:kern w:val="0"/>
                <w:sz w:val="18"/>
                <w:szCs w:val="18"/>
              </w:rPr>
              <w:t>システム</w:t>
            </w:r>
            <w:r w:rsidR="00CD49E9">
              <w:rPr>
                <w:rFonts w:ascii="ＭＳ ゴシック" w:eastAsia="ＭＳ ゴシック" w:hAnsi="ＭＳ ゴシック" w:hint="eastAsia"/>
                <w:kern w:val="0"/>
                <w:sz w:val="18"/>
                <w:szCs w:val="18"/>
              </w:rPr>
              <w:t>利用</w:t>
            </w:r>
            <w:r w:rsidR="00CD49E9" w:rsidRPr="00CD49E9">
              <w:rPr>
                <w:rFonts w:ascii="ＭＳ ゴシック" w:eastAsia="ＭＳ ゴシック" w:hAnsi="ＭＳ ゴシック"/>
                <w:kern w:val="0"/>
                <w:sz w:val="18"/>
                <w:szCs w:val="18"/>
              </w:rPr>
              <w:t>により、現地確認後の事務作業が大幅に削減され、関係者間の情報共有がリアルタイム化する。指示や報告書作成も自動化され</w:t>
            </w:r>
            <w:r w:rsidR="00CD49E9">
              <w:rPr>
                <w:rFonts w:ascii="ＭＳ ゴシック" w:eastAsia="ＭＳ ゴシック" w:hAnsi="ＭＳ ゴシック" w:hint="eastAsia"/>
                <w:kern w:val="0"/>
                <w:sz w:val="18"/>
                <w:szCs w:val="18"/>
              </w:rPr>
              <w:t>、</w:t>
            </w:r>
            <w:r w:rsidR="00CD49E9" w:rsidRPr="00CD49E9">
              <w:rPr>
                <w:rFonts w:ascii="ＭＳ ゴシック" w:eastAsia="ＭＳ ゴシック" w:hAnsi="ＭＳ ゴシック"/>
                <w:kern w:val="0"/>
                <w:sz w:val="18"/>
                <w:szCs w:val="18"/>
              </w:rPr>
              <w:t>二重作業が解消されることで補修対応の迅速化と業務効率化</w:t>
            </w:r>
            <w:r w:rsidR="00CD49E9">
              <w:rPr>
                <w:rFonts w:ascii="ＭＳ ゴシック" w:eastAsia="ＭＳ ゴシック" w:hAnsi="ＭＳ ゴシック" w:hint="eastAsia"/>
                <w:kern w:val="0"/>
                <w:sz w:val="18"/>
                <w:szCs w:val="18"/>
              </w:rPr>
              <w:t>が期待される</w:t>
            </w:r>
            <w:r w:rsidR="00CD49E9" w:rsidRPr="00CD49E9">
              <w:rPr>
                <w:rFonts w:ascii="ＭＳ ゴシック" w:eastAsia="ＭＳ ゴシック" w:hAnsi="ＭＳ ゴシック"/>
                <w:kern w:val="0"/>
                <w:sz w:val="18"/>
                <w:szCs w:val="18"/>
              </w:rPr>
              <w:t>。</w:t>
            </w:r>
          </w:p>
          <w:p w14:paraId="00F0640C" w14:textId="77777777" w:rsidR="00EF7937" w:rsidRDefault="00EF7937" w:rsidP="006706D7">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p>
          <w:p w14:paraId="182DCE3C" w14:textId="213AE333" w:rsidR="008450E8" w:rsidRDefault="008450E8" w:rsidP="006706D7">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p>
          <w:p w14:paraId="725ACE61" w14:textId="77777777" w:rsidR="00786F3C" w:rsidRDefault="00786F3C" w:rsidP="006706D7">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p>
          <w:p w14:paraId="2C509750" w14:textId="7267B1E0" w:rsidR="008450E8" w:rsidRDefault="00CD49E9" w:rsidP="006706D7">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006F70C5">
              <w:rPr>
                <w:rFonts w:ascii="ＭＳ ゴシック" w:eastAsia="ＭＳ ゴシック" w:hAnsi="ＭＳ ゴシック" w:hint="eastAsia"/>
                <w:kern w:val="0"/>
                <w:sz w:val="20"/>
                <w:szCs w:val="20"/>
              </w:rPr>
              <w:t>システム</w:t>
            </w:r>
            <w:r>
              <w:rPr>
                <w:rFonts w:ascii="ＭＳ ゴシック" w:eastAsia="ＭＳ ゴシック" w:hAnsi="ＭＳ ゴシック" w:hint="eastAsia"/>
                <w:kern w:val="0"/>
                <w:sz w:val="20"/>
                <w:szCs w:val="20"/>
              </w:rPr>
              <w:t>導入イメージ）</w:t>
            </w:r>
          </w:p>
          <w:tbl>
            <w:tblPr>
              <w:tblStyle w:val="aa"/>
              <w:tblW w:w="0" w:type="auto"/>
              <w:tblLook w:val="04A0" w:firstRow="1" w:lastRow="0" w:firstColumn="1" w:lastColumn="0" w:noHBand="0" w:noVBand="1"/>
            </w:tblPr>
            <w:tblGrid>
              <w:gridCol w:w="4547"/>
              <w:gridCol w:w="4548"/>
            </w:tblGrid>
            <w:tr w:rsidR="008A3F12" w14:paraId="5EE6D86A" w14:textId="77777777" w:rsidTr="008A3F12">
              <w:tc>
                <w:tcPr>
                  <w:tcW w:w="4547" w:type="dxa"/>
                </w:tcPr>
                <w:p w14:paraId="2F4B8861" w14:textId="04EFB9B6" w:rsidR="008A3F12" w:rsidRDefault="008A3F12" w:rsidP="00465C2B">
                  <w:pPr>
                    <w:framePr w:hSpace="142" w:wrap="around" w:vAnchor="text" w:hAnchor="margin" w:y="300"/>
                    <w:suppressAutoHyphens/>
                    <w:kinsoku w:val="0"/>
                    <w:overflowPunct w:val="0"/>
                    <w:adjustRightInd w:val="0"/>
                    <w:spacing w:line="336" w:lineRule="atLeast"/>
                    <w:jc w:val="center"/>
                    <w:textAlignment w:val="baseline"/>
                    <w:rPr>
                      <w:rFonts w:ascii="ＭＳ ゴシック" w:eastAsia="ＭＳ ゴシック" w:hAnsi="ＭＳ ゴシック"/>
                      <w:sz w:val="20"/>
                    </w:rPr>
                  </w:pPr>
                  <w:r>
                    <w:rPr>
                      <w:rFonts w:ascii="ＭＳ ゴシック" w:eastAsia="ＭＳ ゴシック" w:hAnsi="ＭＳ ゴシック" w:hint="eastAsia"/>
                      <w:sz w:val="20"/>
                    </w:rPr>
                    <w:t>従</w:t>
                  </w:r>
                  <w:r w:rsidR="004D0AE1">
                    <w:rPr>
                      <w:rFonts w:ascii="ＭＳ ゴシック" w:eastAsia="ＭＳ ゴシック" w:hAnsi="ＭＳ ゴシック" w:hint="eastAsia"/>
                      <w:sz w:val="20"/>
                    </w:rPr>
                    <w:t xml:space="preserve">　</w:t>
                  </w:r>
                  <w:r>
                    <w:rPr>
                      <w:rFonts w:ascii="ＭＳ ゴシック" w:eastAsia="ＭＳ ゴシック" w:hAnsi="ＭＳ ゴシック" w:hint="eastAsia"/>
                      <w:sz w:val="20"/>
                    </w:rPr>
                    <w:t>来</w:t>
                  </w:r>
                </w:p>
              </w:tc>
              <w:tc>
                <w:tcPr>
                  <w:tcW w:w="4548" w:type="dxa"/>
                </w:tcPr>
                <w:p w14:paraId="7FBBB39F" w14:textId="5ED81A1E" w:rsidR="008A3F12" w:rsidRDefault="008A3F12" w:rsidP="00465C2B">
                  <w:pPr>
                    <w:framePr w:hSpace="142" w:wrap="around" w:vAnchor="text" w:hAnchor="margin" w:y="300"/>
                    <w:suppressAutoHyphens/>
                    <w:kinsoku w:val="0"/>
                    <w:wordWrap w:val="0"/>
                    <w:overflowPunct w:val="0"/>
                    <w:adjustRightInd w:val="0"/>
                    <w:spacing w:line="336" w:lineRule="atLeast"/>
                    <w:jc w:val="center"/>
                    <w:textAlignment w:val="baseline"/>
                    <w:rPr>
                      <w:rFonts w:ascii="ＭＳ ゴシック" w:eastAsia="ＭＳ ゴシック" w:hAnsi="ＭＳ ゴシック"/>
                      <w:sz w:val="20"/>
                    </w:rPr>
                  </w:pPr>
                  <w:r>
                    <w:rPr>
                      <w:rFonts w:ascii="ＭＳ ゴシック" w:eastAsia="ＭＳ ゴシック" w:hAnsi="ＭＳ ゴシック" w:hint="eastAsia"/>
                      <w:sz w:val="20"/>
                    </w:rPr>
                    <w:t>導入後</w:t>
                  </w:r>
                </w:p>
              </w:tc>
            </w:tr>
            <w:tr w:rsidR="008A3F12" w14:paraId="17793D6C" w14:textId="77777777" w:rsidTr="008A3F12">
              <w:tc>
                <w:tcPr>
                  <w:tcW w:w="4547" w:type="dxa"/>
                </w:tcPr>
                <w:p w14:paraId="588A2B52" w14:textId="4410361C" w:rsidR="008A3F12" w:rsidRPr="008A3F12" w:rsidRDefault="00BB61F7" w:rsidP="00465C2B">
                  <w:pPr>
                    <w:framePr w:hSpace="142" w:wrap="around" w:vAnchor="text" w:hAnchor="margin" w:y="300"/>
                    <w:suppressAutoHyphens/>
                    <w:kinsoku w:val="0"/>
                    <w:wordWrap w:val="0"/>
                    <w:overflowPunct w:val="0"/>
                    <w:adjustRightInd w:val="0"/>
                    <w:spacing w:line="336" w:lineRule="atLeast"/>
                    <w:jc w:val="left"/>
                    <w:textAlignment w:val="baseline"/>
                    <w:rPr>
                      <w:rFonts w:ascii="ＭＳ ゴシック" w:eastAsia="ＭＳ ゴシック" w:hAnsi="ＭＳ ゴシック"/>
                      <w:sz w:val="20"/>
                    </w:rPr>
                  </w:pPr>
                  <w:r>
                    <w:rPr>
                      <w:rFonts w:ascii="ＭＳ ゴシック" w:eastAsia="ＭＳ ゴシック" w:hAnsi="ＭＳ ゴシック" w:hint="eastAsia"/>
                      <w:sz w:val="20"/>
                    </w:rPr>
                    <w:t>○</w:t>
                  </w:r>
                  <w:r w:rsidR="008A3F12" w:rsidRPr="008A3F12">
                    <w:rPr>
                      <w:rFonts w:ascii="ＭＳ ゴシック" w:eastAsia="ＭＳ ゴシック" w:hAnsi="ＭＳ ゴシック"/>
                      <w:sz w:val="20"/>
                    </w:rPr>
                    <w:t>現地確認（写真撮影、紙の様式にメモ）</w:t>
                  </w:r>
                </w:p>
                <w:p w14:paraId="673D2F0F" w14:textId="0EB97DF8" w:rsidR="004D0AE1" w:rsidRDefault="00CD49E9" w:rsidP="00465C2B">
                  <w:pPr>
                    <w:framePr w:hSpace="142" w:wrap="around" w:vAnchor="text" w:hAnchor="margin" w:y="300"/>
                    <w:suppressAutoHyphens/>
                    <w:kinsoku w:val="0"/>
                    <w:overflowPunct w:val="0"/>
                    <w:adjustRightInd w:val="0"/>
                    <w:spacing w:line="336" w:lineRule="atLeast"/>
                    <w:ind w:left="200" w:hangingChars="100" w:hanging="200"/>
                    <w:jc w:val="left"/>
                    <w:textAlignment w:val="baseline"/>
                    <w:rPr>
                      <w:rFonts w:ascii="ＭＳ ゴシック" w:eastAsia="ＭＳ ゴシック" w:hAnsi="ＭＳ ゴシック"/>
                      <w:sz w:val="20"/>
                    </w:rPr>
                  </w:pPr>
                  <w:r>
                    <w:rPr>
                      <w:rFonts w:ascii="ＭＳ ゴシック" w:eastAsia="ＭＳ ゴシック" w:hAnsi="ＭＳ ゴシック" w:hint="eastAsia"/>
                      <w:sz w:val="20"/>
                    </w:rPr>
                    <w:t xml:space="preserve">　</w:t>
                  </w:r>
                  <w:r w:rsidR="004D0AE1">
                    <w:rPr>
                      <w:rFonts w:ascii="ＭＳ ゴシック" w:eastAsia="ＭＳ ゴシック" w:hAnsi="ＭＳ ゴシック" w:hint="eastAsia"/>
                      <w:sz w:val="20"/>
                    </w:rPr>
                    <w:t>↓</w:t>
                  </w:r>
                </w:p>
                <w:p w14:paraId="4C78E50C" w14:textId="079DF83B" w:rsidR="00BB61F7" w:rsidRDefault="00BB61F7" w:rsidP="00465C2B">
                  <w:pPr>
                    <w:framePr w:hSpace="142" w:wrap="around" w:vAnchor="text" w:hAnchor="margin" w:y="300"/>
                    <w:suppressAutoHyphens/>
                    <w:kinsoku w:val="0"/>
                    <w:wordWrap w:val="0"/>
                    <w:overflowPunct w:val="0"/>
                    <w:adjustRightInd w:val="0"/>
                    <w:spacing w:line="336" w:lineRule="atLeast"/>
                    <w:ind w:left="200" w:hangingChars="100" w:hanging="200"/>
                    <w:jc w:val="left"/>
                    <w:textAlignment w:val="baseline"/>
                    <w:rPr>
                      <w:rFonts w:ascii="ＭＳ ゴシック" w:eastAsia="ＭＳ ゴシック" w:hAnsi="ＭＳ ゴシック"/>
                      <w:sz w:val="20"/>
                    </w:rPr>
                  </w:pPr>
                  <w:r>
                    <w:rPr>
                      <w:rFonts w:ascii="ＭＳ ゴシック" w:eastAsia="ＭＳ ゴシック" w:hAnsi="ＭＳ ゴシック" w:hint="eastAsia"/>
                      <w:sz w:val="20"/>
                    </w:rPr>
                    <w:t>○</w:t>
                  </w:r>
                  <w:r w:rsidR="008A3F12" w:rsidRPr="008A3F12">
                    <w:rPr>
                      <w:rFonts w:ascii="ＭＳ ゴシック" w:eastAsia="ＭＳ ゴシック" w:hAnsi="ＭＳ ゴシック"/>
                      <w:sz w:val="20"/>
                    </w:rPr>
                    <w:t>帰庁後、住宅地図等</w:t>
                  </w:r>
                  <w:r>
                    <w:rPr>
                      <w:rFonts w:ascii="ＭＳ ゴシック" w:eastAsia="ＭＳ ゴシック" w:hAnsi="ＭＳ ゴシック" w:hint="eastAsia"/>
                      <w:sz w:val="20"/>
                    </w:rPr>
                    <w:t>コピー</w:t>
                  </w:r>
                  <w:r w:rsidR="006F70C5">
                    <w:rPr>
                      <w:rFonts w:ascii="ＭＳ ゴシック" w:eastAsia="ＭＳ ゴシック" w:hAnsi="ＭＳ ゴシック" w:hint="eastAsia"/>
                      <w:sz w:val="20"/>
                    </w:rPr>
                    <w:t>・</w:t>
                  </w:r>
                  <w:r w:rsidR="008A3F12" w:rsidRPr="008A3F12">
                    <w:rPr>
                      <w:rFonts w:ascii="ＭＳ ゴシック" w:eastAsia="ＭＳ ゴシック" w:hAnsi="ＭＳ ゴシック"/>
                      <w:sz w:val="20"/>
                    </w:rPr>
                    <w:t>報告書作成</w:t>
                  </w:r>
                </w:p>
                <w:p w14:paraId="48FA7E13" w14:textId="61D3A04C" w:rsidR="00BB61F7" w:rsidRDefault="00CD49E9" w:rsidP="00465C2B">
                  <w:pPr>
                    <w:framePr w:hSpace="142" w:wrap="around" w:vAnchor="text" w:hAnchor="margin" w:y="300"/>
                    <w:suppressAutoHyphens/>
                    <w:kinsoku w:val="0"/>
                    <w:wordWrap w:val="0"/>
                    <w:overflowPunct w:val="0"/>
                    <w:adjustRightInd w:val="0"/>
                    <w:spacing w:line="336" w:lineRule="atLeast"/>
                    <w:ind w:left="200" w:hangingChars="100" w:hanging="200"/>
                    <w:jc w:val="left"/>
                    <w:textAlignment w:val="baseline"/>
                    <w:rPr>
                      <w:rFonts w:ascii="ＭＳ ゴシック" w:eastAsia="ＭＳ ゴシック" w:hAnsi="ＭＳ ゴシック"/>
                      <w:sz w:val="20"/>
                    </w:rPr>
                  </w:pPr>
                  <w:r>
                    <w:rPr>
                      <w:rFonts w:ascii="ＭＳ ゴシック" w:eastAsia="ＭＳ ゴシック" w:hAnsi="ＭＳ ゴシック" w:hint="eastAsia"/>
                      <w:sz w:val="20"/>
                    </w:rPr>
                    <w:t xml:space="preserve">　</w:t>
                  </w:r>
                  <w:r w:rsidR="003B4889">
                    <w:rPr>
                      <w:rFonts w:ascii="ＭＳ ゴシック" w:eastAsia="ＭＳ ゴシック" w:hAnsi="ＭＳ ゴシック" w:hint="eastAsia"/>
                      <w:sz w:val="20"/>
                    </w:rPr>
                    <w:t>↓</w:t>
                  </w:r>
                </w:p>
                <w:p w14:paraId="4B7D8233" w14:textId="7F04C424" w:rsidR="008A3F12" w:rsidRDefault="00BB61F7" w:rsidP="00465C2B">
                  <w:pPr>
                    <w:framePr w:hSpace="142" w:wrap="around" w:vAnchor="text" w:hAnchor="margin" w:y="300"/>
                    <w:suppressAutoHyphens/>
                    <w:kinsoku w:val="0"/>
                    <w:wordWrap w:val="0"/>
                    <w:overflowPunct w:val="0"/>
                    <w:adjustRightInd w:val="0"/>
                    <w:spacing w:line="336" w:lineRule="atLeast"/>
                    <w:ind w:left="200" w:hangingChars="100" w:hanging="200"/>
                    <w:jc w:val="left"/>
                    <w:textAlignment w:val="baseline"/>
                    <w:rPr>
                      <w:rFonts w:ascii="ＭＳ ゴシック" w:eastAsia="ＭＳ ゴシック" w:hAnsi="ＭＳ ゴシック"/>
                      <w:sz w:val="20"/>
                    </w:rPr>
                  </w:pPr>
                  <w:r>
                    <w:rPr>
                      <w:rFonts w:ascii="ＭＳ ゴシック" w:eastAsia="ＭＳ ゴシック" w:hAnsi="ＭＳ ゴシック" w:hint="eastAsia"/>
                      <w:sz w:val="20"/>
                    </w:rPr>
                    <w:t>○</w:t>
                  </w:r>
                  <w:r w:rsidR="008A3F12" w:rsidRPr="008A3F12">
                    <w:rPr>
                      <w:rFonts w:ascii="ＭＳ ゴシック" w:eastAsia="ＭＳ ゴシック" w:hAnsi="ＭＳ ゴシック"/>
                      <w:sz w:val="20"/>
                    </w:rPr>
                    <w:t>対応指示</w:t>
                  </w:r>
                  <w:r w:rsidR="006F70C5">
                    <w:rPr>
                      <w:rFonts w:ascii="ＭＳ ゴシック" w:eastAsia="ＭＳ ゴシック" w:hAnsi="ＭＳ ゴシック" w:hint="eastAsia"/>
                      <w:sz w:val="20"/>
                    </w:rPr>
                    <w:t>の</w:t>
                  </w:r>
                  <w:r w:rsidR="008A3F12" w:rsidRPr="008A3F12">
                    <w:rPr>
                      <w:rFonts w:ascii="ＭＳ ゴシック" w:eastAsia="ＭＳ ゴシック" w:hAnsi="ＭＳ ゴシック"/>
                      <w:sz w:val="20"/>
                    </w:rPr>
                    <w:t>準備</w:t>
                  </w:r>
                  <w:r w:rsidR="004D0AE1">
                    <w:rPr>
                      <w:rFonts w:ascii="ＭＳ ゴシック" w:eastAsia="ＭＳ ゴシック" w:hAnsi="ＭＳ ゴシック" w:hint="eastAsia"/>
                      <w:sz w:val="20"/>
                    </w:rPr>
                    <w:t>、</w:t>
                  </w:r>
                  <w:r w:rsidR="008A3F12" w:rsidRPr="008A3F12">
                    <w:rPr>
                      <w:rFonts w:ascii="ＭＳ ゴシック" w:eastAsia="ＭＳ ゴシック" w:hAnsi="ＭＳ ゴシック"/>
                      <w:sz w:val="20"/>
                    </w:rPr>
                    <w:t>業者へメール送付・指示</w:t>
                  </w:r>
                </w:p>
                <w:p w14:paraId="42A92AE3" w14:textId="4759F9DE" w:rsidR="003B4889" w:rsidRDefault="00CD49E9" w:rsidP="00465C2B">
                  <w:pPr>
                    <w:framePr w:hSpace="142" w:wrap="around" w:vAnchor="text" w:hAnchor="margin" w:y="300"/>
                    <w:suppressAutoHyphens/>
                    <w:kinsoku w:val="0"/>
                    <w:overflowPunct w:val="0"/>
                    <w:adjustRightInd w:val="0"/>
                    <w:spacing w:line="336" w:lineRule="atLeast"/>
                    <w:ind w:left="200" w:hangingChars="100" w:hanging="200"/>
                    <w:jc w:val="left"/>
                    <w:textAlignment w:val="baseline"/>
                    <w:rPr>
                      <w:rFonts w:ascii="ＭＳ ゴシック" w:eastAsia="ＭＳ ゴシック" w:hAnsi="ＭＳ ゴシック"/>
                      <w:sz w:val="20"/>
                    </w:rPr>
                  </w:pPr>
                  <w:r>
                    <w:rPr>
                      <w:rFonts w:ascii="ＭＳ ゴシック" w:eastAsia="ＭＳ ゴシック" w:hAnsi="ＭＳ ゴシック" w:hint="eastAsia"/>
                      <w:sz w:val="20"/>
                    </w:rPr>
                    <w:t xml:space="preserve">　</w:t>
                  </w:r>
                  <w:r w:rsidR="003B4889">
                    <w:rPr>
                      <w:rFonts w:ascii="ＭＳ ゴシック" w:eastAsia="ＭＳ ゴシック" w:hAnsi="ＭＳ ゴシック" w:hint="eastAsia"/>
                      <w:sz w:val="20"/>
                    </w:rPr>
                    <w:t>↓</w:t>
                  </w:r>
                </w:p>
                <w:p w14:paraId="2F5BA4DB" w14:textId="2B193463" w:rsidR="003B4889" w:rsidRDefault="00BB61F7" w:rsidP="00465C2B">
                  <w:pPr>
                    <w:framePr w:hSpace="142" w:wrap="around" w:vAnchor="text" w:hAnchor="margin" w:y="300"/>
                    <w:suppressAutoHyphens/>
                    <w:kinsoku w:val="0"/>
                    <w:wordWrap w:val="0"/>
                    <w:overflowPunct w:val="0"/>
                    <w:adjustRightInd w:val="0"/>
                    <w:spacing w:line="336" w:lineRule="atLeast"/>
                    <w:ind w:left="200" w:hangingChars="100" w:hanging="200"/>
                    <w:jc w:val="left"/>
                    <w:textAlignment w:val="baseline"/>
                    <w:rPr>
                      <w:rFonts w:ascii="ＭＳ ゴシック" w:eastAsia="ＭＳ ゴシック" w:hAnsi="ＭＳ ゴシック"/>
                      <w:sz w:val="20"/>
                    </w:rPr>
                  </w:pPr>
                  <w:r>
                    <w:rPr>
                      <w:rFonts w:ascii="ＭＳ ゴシック" w:eastAsia="ＭＳ ゴシック" w:hAnsi="ＭＳ ゴシック" w:hint="eastAsia"/>
                      <w:sz w:val="20"/>
                    </w:rPr>
                    <w:t>○</w:t>
                  </w:r>
                  <w:r w:rsidR="003B4889">
                    <w:rPr>
                      <w:rFonts w:ascii="ＭＳ ゴシック" w:eastAsia="ＭＳ ゴシック" w:hAnsi="ＭＳ ゴシック" w:hint="eastAsia"/>
                      <w:sz w:val="20"/>
                    </w:rPr>
                    <w:t>補修</w:t>
                  </w:r>
                  <w:r w:rsidR="006F70C5">
                    <w:rPr>
                      <w:rFonts w:ascii="ＭＳ ゴシック" w:eastAsia="ＭＳ ゴシック" w:hAnsi="ＭＳ ゴシック" w:hint="eastAsia"/>
                      <w:sz w:val="20"/>
                    </w:rPr>
                    <w:t>後、</w:t>
                  </w:r>
                  <w:r w:rsidR="008A3F12" w:rsidRPr="008A3F12">
                    <w:rPr>
                      <w:rFonts w:ascii="ＭＳ ゴシック" w:eastAsia="ＭＳ ゴシック" w:hAnsi="ＭＳ ゴシック"/>
                      <w:sz w:val="20"/>
                    </w:rPr>
                    <w:t>業者による写真撮影</w:t>
                  </w:r>
                </w:p>
                <w:p w14:paraId="733A1373" w14:textId="5B7C3715" w:rsidR="003B4889" w:rsidRDefault="00CD49E9" w:rsidP="00465C2B">
                  <w:pPr>
                    <w:framePr w:hSpace="142" w:wrap="around" w:vAnchor="text" w:hAnchor="margin" w:y="300"/>
                    <w:suppressAutoHyphens/>
                    <w:kinsoku w:val="0"/>
                    <w:wordWrap w:val="0"/>
                    <w:overflowPunct w:val="0"/>
                    <w:adjustRightInd w:val="0"/>
                    <w:spacing w:line="336" w:lineRule="atLeast"/>
                    <w:ind w:left="200" w:hangingChars="100" w:hanging="200"/>
                    <w:jc w:val="left"/>
                    <w:textAlignment w:val="baseline"/>
                    <w:rPr>
                      <w:rFonts w:ascii="ＭＳ ゴシック" w:eastAsia="ＭＳ ゴシック" w:hAnsi="ＭＳ ゴシック"/>
                      <w:sz w:val="20"/>
                    </w:rPr>
                  </w:pPr>
                  <w:r>
                    <w:rPr>
                      <w:rFonts w:ascii="ＭＳ ゴシック" w:eastAsia="ＭＳ ゴシック" w:hAnsi="ＭＳ ゴシック" w:hint="eastAsia"/>
                      <w:sz w:val="20"/>
                    </w:rPr>
                    <w:t xml:space="preserve">　</w:t>
                  </w:r>
                  <w:r w:rsidR="003B4889">
                    <w:rPr>
                      <w:rFonts w:ascii="ＭＳ ゴシック" w:eastAsia="ＭＳ ゴシック" w:hAnsi="ＭＳ ゴシック" w:hint="eastAsia"/>
                      <w:sz w:val="20"/>
                    </w:rPr>
                    <w:t>↓</w:t>
                  </w:r>
                </w:p>
                <w:p w14:paraId="28F8CB06" w14:textId="438351FC" w:rsidR="008A3F12" w:rsidRDefault="003B4889" w:rsidP="00465C2B">
                  <w:pPr>
                    <w:framePr w:hSpace="142" w:wrap="around" w:vAnchor="text" w:hAnchor="margin" w:y="300"/>
                    <w:suppressAutoHyphens/>
                    <w:kinsoku w:val="0"/>
                    <w:wordWrap w:val="0"/>
                    <w:overflowPunct w:val="0"/>
                    <w:adjustRightInd w:val="0"/>
                    <w:spacing w:line="336" w:lineRule="atLeast"/>
                    <w:ind w:left="200" w:hangingChars="100" w:hanging="200"/>
                    <w:jc w:val="left"/>
                    <w:textAlignment w:val="baseline"/>
                    <w:rPr>
                      <w:rFonts w:ascii="ＭＳ ゴシック" w:eastAsia="ＭＳ ゴシック" w:hAnsi="ＭＳ ゴシック"/>
                      <w:sz w:val="20"/>
                    </w:rPr>
                  </w:pPr>
                  <w:r>
                    <w:rPr>
                      <w:rFonts w:ascii="ＭＳ ゴシック" w:eastAsia="ＭＳ ゴシック" w:hAnsi="ＭＳ ゴシック" w:hint="eastAsia"/>
                      <w:sz w:val="20"/>
                    </w:rPr>
                    <w:t>○</w:t>
                  </w:r>
                  <w:r w:rsidR="008A3F12" w:rsidRPr="008A3F12">
                    <w:rPr>
                      <w:rFonts w:ascii="ＭＳ ゴシック" w:eastAsia="ＭＳ ゴシック" w:hAnsi="ＭＳ ゴシック"/>
                      <w:sz w:val="20"/>
                    </w:rPr>
                    <w:t>報告書作成</w:t>
                  </w:r>
                  <w:r w:rsidR="006F70C5">
                    <w:rPr>
                      <w:rFonts w:ascii="ＭＳ ゴシック" w:eastAsia="ＭＳ ゴシック" w:hAnsi="ＭＳ ゴシック" w:hint="eastAsia"/>
                      <w:sz w:val="20"/>
                    </w:rPr>
                    <w:t>・報告・状況共有</w:t>
                  </w:r>
                </w:p>
                <w:p w14:paraId="135AE9FB" w14:textId="3B1CD09F" w:rsidR="004D0AE1" w:rsidRPr="008A3F12" w:rsidRDefault="00CD49E9" w:rsidP="00465C2B">
                  <w:pPr>
                    <w:framePr w:hSpace="142" w:wrap="around" w:vAnchor="text" w:hAnchor="margin" w:y="300"/>
                    <w:suppressAutoHyphens/>
                    <w:kinsoku w:val="0"/>
                    <w:overflowPunct w:val="0"/>
                    <w:adjustRightInd w:val="0"/>
                    <w:spacing w:line="336" w:lineRule="atLeast"/>
                    <w:ind w:left="200" w:hangingChars="100" w:hanging="200"/>
                    <w:jc w:val="left"/>
                    <w:textAlignment w:val="baseline"/>
                    <w:rPr>
                      <w:rFonts w:ascii="ＭＳ ゴシック" w:eastAsia="ＭＳ ゴシック" w:hAnsi="ＭＳ ゴシック"/>
                      <w:sz w:val="20"/>
                    </w:rPr>
                  </w:pPr>
                  <w:r>
                    <w:rPr>
                      <w:rFonts w:ascii="ＭＳ ゴシック" w:eastAsia="ＭＳ ゴシック" w:hAnsi="ＭＳ ゴシック" w:hint="eastAsia"/>
                      <w:sz w:val="20"/>
                    </w:rPr>
                    <w:t xml:space="preserve">　</w:t>
                  </w:r>
                  <w:r w:rsidR="004D0AE1">
                    <w:rPr>
                      <w:rFonts w:ascii="ＭＳ ゴシック" w:eastAsia="ＭＳ ゴシック" w:hAnsi="ＭＳ ゴシック" w:hint="eastAsia"/>
                      <w:sz w:val="20"/>
                    </w:rPr>
                    <w:t>↓</w:t>
                  </w:r>
                </w:p>
                <w:p w14:paraId="59094BE0" w14:textId="0BF9BC62" w:rsidR="008A3F12" w:rsidRDefault="00BB61F7" w:rsidP="00465C2B">
                  <w:pPr>
                    <w:framePr w:hSpace="142" w:wrap="around" w:vAnchor="text" w:hAnchor="margin" w:y="300"/>
                    <w:suppressAutoHyphens/>
                    <w:kinsoku w:val="0"/>
                    <w:wordWrap w:val="0"/>
                    <w:overflowPunct w:val="0"/>
                    <w:adjustRightInd w:val="0"/>
                    <w:spacing w:line="336" w:lineRule="atLeast"/>
                    <w:jc w:val="left"/>
                    <w:textAlignment w:val="baseline"/>
                    <w:rPr>
                      <w:rFonts w:ascii="ＭＳ ゴシック" w:eastAsia="ＭＳ ゴシック" w:hAnsi="ＭＳ ゴシック"/>
                      <w:sz w:val="20"/>
                    </w:rPr>
                  </w:pPr>
                  <w:r>
                    <w:rPr>
                      <w:rFonts w:ascii="ＭＳ ゴシック" w:eastAsia="ＭＳ ゴシック" w:hAnsi="ＭＳ ゴシック" w:hint="eastAsia"/>
                      <w:sz w:val="20"/>
                    </w:rPr>
                    <w:t>○</w:t>
                  </w:r>
                  <w:r w:rsidR="008A3F12" w:rsidRPr="008A3F12">
                    <w:rPr>
                      <w:rFonts w:ascii="ＭＳ ゴシック" w:eastAsia="ＭＳ ゴシック" w:hAnsi="ＭＳ ゴシック"/>
                      <w:sz w:val="20"/>
                    </w:rPr>
                    <w:t>完了</w:t>
                  </w:r>
                </w:p>
              </w:tc>
              <w:tc>
                <w:tcPr>
                  <w:tcW w:w="4548" w:type="dxa"/>
                </w:tcPr>
                <w:p w14:paraId="5DE96410" w14:textId="3361DD01" w:rsidR="008A3F12" w:rsidRPr="008A3F12" w:rsidRDefault="00BB61F7" w:rsidP="00465C2B">
                  <w:pPr>
                    <w:framePr w:hSpace="142" w:wrap="around" w:vAnchor="text" w:hAnchor="margin" w:y="300"/>
                    <w:suppressAutoHyphens/>
                    <w:kinsoku w:val="0"/>
                    <w:wordWrap w:val="0"/>
                    <w:overflowPunct w:val="0"/>
                    <w:adjustRightInd w:val="0"/>
                    <w:spacing w:line="336" w:lineRule="atLeast"/>
                    <w:jc w:val="left"/>
                    <w:textAlignment w:val="baseline"/>
                    <w:rPr>
                      <w:rFonts w:ascii="ＭＳ ゴシック" w:eastAsia="ＭＳ ゴシック" w:hAnsi="ＭＳ ゴシック"/>
                      <w:sz w:val="20"/>
                    </w:rPr>
                  </w:pPr>
                  <w:r>
                    <w:rPr>
                      <w:rFonts w:ascii="ＭＳ ゴシック" w:eastAsia="ＭＳ ゴシック" w:hAnsi="ＭＳ ゴシック" w:hint="eastAsia"/>
                      <w:sz w:val="20"/>
                    </w:rPr>
                    <w:t>○</w:t>
                  </w:r>
                  <w:r w:rsidR="008A3F12" w:rsidRPr="008A3F12">
                    <w:rPr>
                      <w:rFonts w:ascii="ＭＳ ゴシック" w:eastAsia="ＭＳ ゴシック" w:hAnsi="ＭＳ ゴシック"/>
                      <w:sz w:val="20"/>
                    </w:rPr>
                    <w:t>現地確認（写真撮影、システムへ</w:t>
                  </w:r>
                  <w:r>
                    <w:rPr>
                      <w:rFonts w:ascii="ＭＳ ゴシック" w:eastAsia="ＭＳ ゴシック" w:hAnsi="ＭＳ ゴシック" w:hint="eastAsia"/>
                      <w:sz w:val="20"/>
                    </w:rPr>
                    <w:t>記録</w:t>
                  </w:r>
                  <w:r w:rsidR="008A3F12" w:rsidRPr="008A3F12">
                    <w:rPr>
                      <w:rFonts w:ascii="ＭＳ ゴシック" w:eastAsia="ＭＳ ゴシック" w:hAnsi="ＭＳ ゴシック"/>
                      <w:sz w:val="20"/>
                    </w:rPr>
                    <w:t>）</w:t>
                  </w:r>
                </w:p>
                <w:p w14:paraId="6B5E6458" w14:textId="7D86DFA4" w:rsidR="00BB61F7" w:rsidRDefault="00CD49E9" w:rsidP="00465C2B">
                  <w:pPr>
                    <w:framePr w:hSpace="142" w:wrap="around" w:vAnchor="text" w:hAnchor="margin" w:y="300"/>
                    <w:suppressAutoHyphens/>
                    <w:kinsoku w:val="0"/>
                    <w:overflowPunct w:val="0"/>
                    <w:adjustRightInd w:val="0"/>
                    <w:spacing w:line="336" w:lineRule="atLeast"/>
                    <w:jc w:val="left"/>
                    <w:textAlignment w:val="baseline"/>
                    <w:rPr>
                      <w:rFonts w:ascii="ＭＳ ゴシック" w:eastAsia="ＭＳ ゴシック" w:hAnsi="ＭＳ ゴシック"/>
                      <w:sz w:val="20"/>
                    </w:rPr>
                  </w:pPr>
                  <w:r>
                    <w:rPr>
                      <w:rFonts w:ascii="ＭＳ ゴシック" w:eastAsia="ＭＳ ゴシック" w:hAnsi="ＭＳ ゴシック" w:hint="eastAsia"/>
                      <w:sz w:val="20"/>
                    </w:rPr>
                    <w:t xml:space="preserve">　↓</w:t>
                  </w:r>
                </w:p>
                <w:p w14:paraId="5B31408F" w14:textId="6278FDC4" w:rsidR="008A3F12" w:rsidRPr="008A3F12" w:rsidRDefault="00BB61F7" w:rsidP="00465C2B">
                  <w:pPr>
                    <w:framePr w:hSpace="142" w:wrap="around" w:vAnchor="text" w:hAnchor="margin" w:y="300"/>
                    <w:suppressAutoHyphens/>
                    <w:kinsoku w:val="0"/>
                    <w:wordWrap w:val="0"/>
                    <w:overflowPunct w:val="0"/>
                    <w:adjustRightInd w:val="0"/>
                    <w:spacing w:line="336" w:lineRule="atLeast"/>
                    <w:jc w:val="left"/>
                    <w:textAlignment w:val="baseline"/>
                    <w:rPr>
                      <w:rFonts w:ascii="ＭＳ ゴシック" w:eastAsia="ＭＳ ゴシック" w:hAnsi="ＭＳ ゴシック"/>
                      <w:sz w:val="20"/>
                    </w:rPr>
                  </w:pPr>
                  <w:r>
                    <w:rPr>
                      <w:rFonts w:ascii="ＭＳ ゴシック" w:eastAsia="ＭＳ ゴシック" w:hAnsi="ＭＳ ゴシック" w:hint="eastAsia"/>
                      <w:sz w:val="20"/>
                    </w:rPr>
                    <w:t>○</w:t>
                  </w:r>
                  <w:r w:rsidR="008A3F12" w:rsidRPr="008A3F12">
                    <w:rPr>
                      <w:rFonts w:ascii="ＭＳ ゴシック" w:eastAsia="ＭＳ ゴシック" w:hAnsi="ＭＳ ゴシック"/>
                      <w:sz w:val="20"/>
                    </w:rPr>
                    <w:t>リアルタイムに状況共有</w:t>
                  </w:r>
                  <w:r>
                    <w:rPr>
                      <w:rFonts w:ascii="ＭＳ ゴシック" w:eastAsia="ＭＳ ゴシック" w:hAnsi="ＭＳ ゴシック" w:hint="eastAsia"/>
                      <w:sz w:val="20"/>
                    </w:rPr>
                    <w:t>、</w:t>
                  </w:r>
                  <w:r w:rsidR="008A3F12" w:rsidRPr="008A3F12">
                    <w:rPr>
                      <w:rFonts w:ascii="ＭＳ ゴシック" w:eastAsia="ＭＳ ゴシック" w:hAnsi="ＭＳ ゴシック"/>
                      <w:sz w:val="20"/>
                    </w:rPr>
                    <w:t>システム</w:t>
                  </w:r>
                  <w:r w:rsidR="003B4889">
                    <w:rPr>
                      <w:rFonts w:ascii="ＭＳ ゴシック" w:eastAsia="ＭＳ ゴシック" w:hAnsi="ＭＳ ゴシック" w:hint="eastAsia"/>
                      <w:sz w:val="20"/>
                    </w:rPr>
                    <w:t>上</w:t>
                  </w:r>
                  <w:r w:rsidR="008A3F12" w:rsidRPr="008A3F12">
                    <w:rPr>
                      <w:rFonts w:ascii="ＭＳ ゴシック" w:eastAsia="ＭＳ ゴシック" w:hAnsi="ＭＳ ゴシック"/>
                      <w:sz w:val="20"/>
                    </w:rPr>
                    <w:t>で指示</w:t>
                  </w:r>
                </w:p>
                <w:p w14:paraId="0CD817AB" w14:textId="47F8BC31" w:rsidR="006F70C5" w:rsidRDefault="006F70C5" w:rsidP="00465C2B">
                  <w:pPr>
                    <w:framePr w:hSpace="142" w:wrap="around" w:vAnchor="text" w:hAnchor="margin" w:y="300"/>
                    <w:suppressAutoHyphens/>
                    <w:kinsoku w:val="0"/>
                    <w:wordWrap w:val="0"/>
                    <w:overflowPunct w:val="0"/>
                    <w:adjustRightInd w:val="0"/>
                    <w:spacing w:line="336" w:lineRule="atLeast"/>
                    <w:jc w:val="left"/>
                    <w:textAlignment w:val="baseline"/>
                    <w:rPr>
                      <w:rFonts w:ascii="ＭＳ ゴシック" w:eastAsia="ＭＳ ゴシック" w:hAnsi="ＭＳ ゴシック"/>
                      <w:sz w:val="20"/>
                    </w:rPr>
                  </w:pPr>
                  <w:r>
                    <w:rPr>
                      <w:rFonts w:ascii="ＭＳ ゴシック" w:eastAsia="ＭＳ ゴシック" w:hAnsi="ＭＳ ゴシック" w:hint="eastAsia"/>
                      <w:sz w:val="20"/>
                    </w:rPr>
                    <w:t xml:space="preserve">　↓</w:t>
                  </w:r>
                </w:p>
                <w:p w14:paraId="0B86A3F7" w14:textId="434A60ED" w:rsidR="008A3F12" w:rsidRPr="008A3F12" w:rsidRDefault="00BB61F7" w:rsidP="00465C2B">
                  <w:pPr>
                    <w:framePr w:hSpace="142" w:wrap="around" w:vAnchor="text" w:hAnchor="margin" w:y="300"/>
                    <w:suppressAutoHyphens/>
                    <w:kinsoku w:val="0"/>
                    <w:wordWrap w:val="0"/>
                    <w:overflowPunct w:val="0"/>
                    <w:adjustRightInd w:val="0"/>
                    <w:spacing w:line="336" w:lineRule="atLeast"/>
                    <w:jc w:val="left"/>
                    <w:textAlignment w:val="baseline"/>
                    <w:rPr>
                      <w:rFonts w:ascii="ＭＳ ゴシック" w:eastAsia="ＭＳ ゴシック" w:hAnsi="ＭＳ ゴシック"/>
                      <w:sz w:val="20"/>
                    </w:rPr>
                  </w:pPr>
                  <w:r>
                    <w:rPr>
                      <w:rFonts w:ascii="ＭＳ ゴシック" w:eastAsia="ＭＳ ゴシック" w:hAnsi="ＭＳ ゴシック" w:hint="eastAsia"/>
                      <w:sz w:val="20"/>
                    </w:rPr>
                    <w:t>○</w:t>
                  </w:r>
                  <w:r w:rsidR="003B4889">
                    <w:rPr>
                      <w:rFonts w:ascii="ＭＳ ゴシック" w:eastAsia="ＭＳ ゴシック" w:hAnsi="ＭＳ ゴシック" w:hint="eastAsia"/>
                      <w:sz w:val="20"/>
                    </w:rPr>
                    <w:t>補修</w:t>
                  </w:r>
                  <w:r w:rsidR="006F70C5">
                    <w:rPr>
                      <w:rFonts w:ascii="ＭＳ ゴシック" w:eastAsia="ＭＳ ゴシック" w:hAnsi="ＭＳ ゴシック" w:hint="eastAsia"/>
                      <w:sz w:val="20"/>
                    </w:rPr>
                    <w:t>後</w:t>
                  </w:r>
                  <w:r w:rsidR="003B4889">
                    <w:rPr>
                      <w:rFonts w:ascii="ＭＳ ゴシック" w:eastAsia="ＭＳ ゴシック" w:hAnsi="ＭＳ ゴシック" w:hint="eastAsia"/>
                      <w:sz w:val="20"/>
                    </w:rPr>
                    <w:t>、</w:t>
                  </w:r>
                  <w:r w:rsidR="008A3F12" w:rsidRPr="008A3F12">
                    <w:rPr>
                      <w:rFonts w:ascii="ＭＳ ゴシック" w:eastAsia="ＭＳ ゴシック" w:hAnsi="ＭＳ ゴシック"/>
                      <w:sz w:val="20"/>
                    </w:rPr>
                    <w:t>業者が携帯端末で写真撮影・記録</w:t>
                  </w:r>
                </w:p>
                <w:p w14:paraId="474CF16E" w14:textId="2BB50CAD" w:rsidR="008A3F12" w:rsidRDefault="003B4889" w:rsidP="00465C2B">
                  <w:pPr>
                    <w:framePr w:hSpace="142" w:wrap="around" w:vAnchor="text" w:hAnchor="margin" w:y="300"/>
                    <w:suppressAutoHyphens/>
                    <w:kinsoku w:val="0"/>
                    <w:wordWrap w:val="0"/>
                    <w:overflowPunct w:val="0"/>
                    <w:adjustRightInd w:val="0"/>
                    <w:spacing w:line="336" w:lineRule="atLeast"/>
                    <w:jc w:val="left"/>
                    <w:textAlignment w:val="baseline"/>
                    <w:rPr>
                      <w:rFonts w:ascii="ＭＳ ゴシック" w:eastAsia="ＭＳ ゴシック" w:hAnsi="ＭＳ ゴシック"/>
                      <w:sz w:val="20"/>
                    </w:rPr>
                  </w:pPr>
                  <w:r>
                    <w:rPr>
                      <w:rFonts w:ascii="ＭＳ ゴシック" w:eastAsia="ＭＳ ゴシック" w:hAnsi="ＭＳ ゴシック" w:hint="eastAsia"/>
                      <w:sz w:val="20"/>
                    </w:rPr>
                    <w:t>（</w:t>
                  </w:r>
                  <w:r w:rsidR="008A3F12" w:rsidRPr="008A3F12">
                    <w:rPr>
                      <w:rFonts w:ascii="ＭＳ ゴシック" w:eastAsia="ＭＳ ゴシック" w:hAnsi="ＭＳ ゴシック"/>
                      <w:sz w:val="20"/>
                    </w:rPr>
                    <w:t>報告書はシステムが自動作成</w:t>
                  </w:r>
                  <w:r>
                    <w:rPr>
                      <w:rFonts w:ascii="ＭＳ ゴシック" w:eastAsia="ＭＳ ゴシック" w:hAnsi="ＭＳ ゴシック" w:hint="eastAsia"/>
                      <w:sz w:val="20"/>
                    </w:rPr>
                    <w:t>）</w:t>
                  </w:r>
                </w:p>
                <w:p w14:paraId="7630668A" w14:textId="6AE9DC13" w:rsidR="003B4889" w:rsidRPr="008A3F12" w:rsidRDefault="00CD49E9" w:rsidP="00465C2B">
                  <w:pPr>
                    <w:framePr w:hSpace="142" w:wrap="around" w:vAnchor="text" w:hAnchor="margin" w:y="300"/>
                    <w:suppressAutoHyphens/>
                    <w:kinsoku w:val="0"/>
                    <w:wordWrap w:val="0"/>
                    <w:overflowPunct w:val="0"/>
                    <w:adjustRightInd w:val="0"/>
                    <w:spacing w:line="336" w:lineRule="atLeast"/>
                    <w:jc w:val="left"/>
                    <w:textAlignment w:val="baseline"/>
                    <w:rPr>
                      <w:rFonts w:ascii="ＭＳ ゴシック" w:eastAsia="ＭＳ ゴシック" w:hAnsi="ＭＳ ゴシック"/>
                      <w:sz w:val="20"/>
                    </w:rPr>
                  </w:pPr>
                  <w:r>
                    <w:rPr>
                      <w:rFonts w:ascii="ＭＳ ゴシック" w:eastAsia="ＭＳ ゴシック" w:hAnsi="ＭＳ ゴシック" w:hint="eastAsia"/>
                      <w:sz w:val="20"/>
                    </w:rPr>
                    <w:t xml:space="preserve">　</w:t>
                  </w:r>
                  <w:r w:rsidR="003B4889">
                    <w:rPr>
                      <w:rFonts w:ascii="ＭＳ ゴシック" w:eastAsia="ＭＳ ゴシック" w:hAnsi="ＭＳ ゴシック" w:hint="eastAsia"/>
                      <w:sz w:val="20"/>
                    </w:rPr>
                    <w:t>↓</w:t>
                  </w:r>
                </w:p>
                <w:p w14:paraId="54B0A365" w14:textId="13F72957" w:rsidR="008A3F12" w:rsidRPr="008A3F12" w:rsidRDefault="003B4889" w:rsidP="00465C2B">
                  <w:pPr>
                    <w:framePr w:hSpace="142" w:wrap="around" w:vAnchor="text" w:hAnchor="margin" w:y="300"/>
                    <w:suppressAutoHyphens/>
                    <w:kinsoku w:val="0"/>
                    <w:wordWrap w:val="0"/>
                    <w:overflowPunct w:val="0"/>
                    <w:adjustRightInd w:val="0"/>
                    <w:spacing w:line="336" w:lineRule="atLeast"/>
                    <w:jc w:val="left"/>
                    <w:textAlignment w:val="baseline"/>
                    <w:rPr>
                      <w:rFonts w:ascii="ＭＳ ゴシック" w:eastAsia="ＭＳ ゴシック" w:hAnsi="ＭＳ ゴシック"/>
                      <w:sz w:val="20"/>
                    </w:rPr>
                  </w:pPr>
                  <w:r>
                    <w:rPr>
                      <w:rFonts w:ascii="ＭＳ ゴシック" w:eastAsia="ＭＳ ゴシック" w:hAnsi="ＭＳ ゴシック" w:hint="eastAsia"/>
                      <w:sz w:val="20"/>
                    </w:rPr>
                    <w:t>○</w:t>
                  </w:r>
                  <w:r w:rsidR="008A3F12" w:rsidRPr="008A3F12">
                    <w:rPr>
                      <w:rFonts w:ascii="ＭＳ ゴシック" w:eastAsia="ＭＳ ゴシック" w:hAnsi="ＭＳ ゴシック"/>
                      <w:sz w:val="20"/>
                    </w:rPr>
                    <w:t>完了</w:t>
                  </w:r>
                </w:p>
              </w:tc>
            </w:tr>
          </w:tbl>
          <w:p w14:paraId="2111291D" w14:textId="77777777" w:rsidR="008A3F12" w:rsidRDefault="008A3F12" w:rsidP="006706D7">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p>
          <w:p w14:paraId="01D1FF32" w14:textId="77777777" w:rsidR="00CD49E9" w:rsidRDefault="00CD49E9" w:rsidP="006706D7">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p>
          <w:p w14:paraId="576D1CED" w14:textId="77777777" w:rsidR="00CD49E9" w:rsidRPr="001D79C8" w:rsidRDefault="00CD49E9" w:rsidP="00CD49E9">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３）費用対効果</w:t>
            </w:r>
          </w:p>
          <w:p w14:paraId="0FFB8A51" w14:textId="77777777" w:rsidR="00CD49E9" w:rsidRPr="00DB5419" w:rsidRDefault="00CD49E9" w:rsidP="00CD49E9">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18"/>
                <w:szCs w:val="18"/>
              </w:rPr>
            </w:pPr>
            <w:r w:rsidRPr="007649AF">
              <w:rPr>
                <w:rFonts w:ascii="ＭＳ ゴシック" w:eastAsia="ＭＳ ゴシック" w:hAnsi="ＭＳ ゴシック" w:hint="eastAsia"/>
                <w:kern w:val="0"/>
                <w:sz w:val="18"/>
                <w:szCs w:val="18"/>
              </w:rPr>
              <w:t xml:space="preserve">　</w:t>
            </w:r>
            <w:r>
              <w:rPr>
                <w:rFonts w:ascii="ＭＳ ゴシック" w:eastAsia="ＭＳ ゴシック" w:hAnsi="ＭＳ ゴシック" w:hint="eastAsia"/>
                <w:kern w:val="0"/>
                <w:sz w:val="18"/>
                <w:szCs w:val="18"/>
              </w:rPr>
              <w:t>検討段階のため不明</w:t>
            </w:r>
          </w:p>
          <w:p w14:paraId="328AFD54" w14:textId="77777777" w:rsidR="008A3F12" w:rsidRPr="00CD49E9" w:rsidRDefault="008A3F12" w:rsidP="006706D7">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p>
          <w:p w14:paraId="48F8C8B2" w14:textId="77777777" w:rsidR="008A3F12" w:rsidRDefault="008A3F12" w:rsidP="006706D7">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p>
          <w:p w14:paraId="145809DB" w14:textId="192559F5" w:rsidR="006706D7" w:rsidRPr="001D79C8" w:rsidRDefault="006706D7" w:rsidP="006706D7">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w:t>
            </w:r>
            <w:r>
              <w:rPr>
                <w:rFonts w:ascii="ＭＳ ゴシック" w:eastAsia="ＭＳ ゴシック" w:hAnsi="ＭＳ ゴシック" w:hint="eastAsia"/>
                <w:kern w:val="0"/>
                <w:sz w:val="20"/>
                <w:szCs w:val="20"/>
              </w:rPr>
              <w:t>発展の可能性</w:t>
            </w:r>
          </w:p>
          <w:p w14:paraId="39E03967" w14:textId="45D9F6BD" w:rsidR="00DB5419" w:rsidRDefault="00DB5419" w:rsidP="00DB5419">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18"/>
                <w:szCs w:val="18"/>
              </w:rPr>
            </w:pPr>
            <w:r w:rsidRPr="007649AF">
              <w:rPr>
                <w:rFonts w:ascii="ＭＳ ゴシック" w:eastAsia="ＭＳ ゴシック" w:hAnsi="ＭＳ ゴシック" w:hint="eastAsia"/>
                <w:kern w:val="0"/>
                <w:sz w:val="18"/>
                <w:szCs w:val="18"/>
              </w:rPr>
              <w:t xml:space="preserve">　</w:t>
            </w:r>
            <w:r w:rsidR="00E7244F">
              <w:rPr>
                <w:rFonts w:ascii="ＭＳ ゴシック" w:eastAsia="ＭＳ ゴシック" w:hAnsi="ＭＳ ゴシック" w:hint="eastAsia"/>
                <w:kern w:val="0"/>
                <w:sz w:val="18"/>
                <w:szCs w:val="18"/>
              </w:rPr>
              <w:t>市町だけでなく、県も同じシステムを導入すればよりスケールメリットの効果が大きいと思われる。</w:t>
            </w:r>
          </w:p>
          <w:p w14:paraId="27B1D718" w14:textId="77777777" w:rsidR="00CD49E9" w:rsidRDefault="00CD49E9" w:rsidP="00C57AA3">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p>
          <w:p w14:paraId="2F592EA0" w14:textId="7037CC9F" w:rsidR="00C57AA3" w:rsidRPr="001D79C8" w:rsidRDefault="00C57AA3" w:rsidP="00C57AA3">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w:t>
            </w:r>
            <w:r>
              <w:rPr>
                <w:rFonts w:ascii="ＭＳ ゴシック" w:eastAsia="ＭＳ ゴシック" w:hAnsi="ＭＳ ゴシック" w:hint="eastAsia"/>
                <w:kern w:val="0"/>
                <w:sz w:val="20"/>
                <w:szCs w:val="20"/>
              </w:rPr>
              <w:t>費用</w:t>
            </w:r>
          </w:p>
          <w:p w14:paraId="0B5E8D31" w14:textId="6CF830F6" w:rsidR="00C57AA3" w:rsidRPr="00DB5419" w:rsidRDefault="00C57AA3" w:rsidP="00C57AA3">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18"/>
                <w:szCs w:val="18"/>
              </w:rPr>
            </w:pPr>
            <w:r w:rsidRPr="007649AF">
              <w:rPr>
                <w:rFonts w:ascii="ＭＳ ゴシック" w:eastAsia="ＭＳ ゴシック" w:hAnsi="ＭＳ ゴシック" w:hint="eastAsia"/>
                <w:kern w:val="0"/>
                <w:sz w:val="18"/>
                <w:szCs w:val="18"/>
              </w:rPr>
              <w:t xml:space="preserve">　</w:t>
            </w:r>
            <w:r w:rsidR="00E7244F">
              <w:rPr>
                <w:rFonts w:ascii="ＭＳ ゴシック" w:eastAsia="ＭＳ ゴシック" w:hAnsi="ＭＳ ゴシック" w:hint="eastAsia"/>
                <w:kern w:val="0"/>
                <w:sz w:val="18"/>
                <w:szCs w:val="18"/>
              </w:rPr>
              <w:t>検討段階のため</w:t>
            </w:r>
            <w:r w:rsidR="00D0682D">
              <w:rPr>
                <w:rFonts w:ascii="ＭＳ ゴシック" w:eastAsia="ＭＳ ゴシック" w:hAnsi="ＭＳ ゴシック" w:hint="eastAsia"/>
                <w:kern w:val="0"/>
                <w:sz w:val="18"/>
                <w:szCs w:val="18"/>
              </w:rPr>
              <w:t>不明</w:t>
            </w:r>
          </w:p>
          <w:p w14:paraId="3B1D7568" w14:textId="77777777" w:rsidR="00CD49E9" w:rsidRDefault="00CD49E9" w:rsidP="00AA1FC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p>
          <w:p w14:paraId="0B1F195D" w14:textId="6C956A57" w:rsidR="00AA1FCD" w:rsidRPr="001D79C8" w:rsidRDefault="002009E6" w:rsidP="00AA1FC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○外部委託先</w:t>
            </w:r>
            <w:r>
              <w:rPr>
                <w:rFonts w:ascii="ＭＳ ゴシック" w:eastAsia="ＭＳ ゴシック" w:hAnsi="ＭＳ ゴシック" w:hint="eastAsia"/>
                <w:kern w:val="0"/>
                <w:sz w:val="20"/>
                <w:szCs w:val="20"/>
              </w:rPr>
              <w:t>等</w:t>
            </w:r>
            <w:r w:rsidRPr="001D79C8">
              <w:rPr>
                <w:rFonts w:ascii="ＭＳ ゴシック" w:eastAsia="ＭＳ ゴシック" w:hAnsi="ＭＳ ゴシック" w:hint="eastAsia"/>
                <w:kern w:val="0"/>
                <w:sz w:val="20"/>
                <w:szCs w:val="20"/>
              </w:rPr>
              <w:t>（会社名）</w:t>
            </w:r>
          </w:p>
          <w:p w14:paraId="7569AA90" w14:textId="77777777" w:rsidR="00DB5419" w:rsidRDefault="00AA1FCD" w:rsidP="00902325">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18"/>
                <w:szCs w:val="18"/>
              </w:rPr>
            </w:pPr>
            <w:r w:rsidRPr="007649AF">
              <w:rPr>
                <w:rFonts w:ascii="ＭＳ ゴシック" w:eastAsia="ＭＳ ゴシック" w:hAnsi="ＭＳ ゴシック" w:hint="eastAsia"/>
                <w:kern w:val="0"/>
                <w:sz w:val="18"/>
                <w:szCs w:val="18"/>
              </w:rPr>
              <w:t xml:space="preserve">　</w:t>
            </w:r>
            <w:r w:rsidR="00D0682D">
              <w:rPr>
                <w:rFonts w:ascii="ＭＳ ゴシック" w:eastAsia="ＭＳ ゴシック" w:hAnsi="ＭＳ ゴシック" w:hint="eastAsia"/>
                <w:kern w:val="0"/>
                <w:sz w:val="18"/>
                <w:szCs w:val="18"/>
              </w:rPr>
              <w:t>検討段階のため未定</w:t>
            </w:r>
          </w:p>
          <w:p w14:paraId="03AA9745" w14:textId="77777777" w:rsidR="00902325" w:rsidRDefault="00902325" w:rsidP="00902325">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p w14:paraId="42FFE1E3" w14:textId="10D4AFD7" w:rsidR="00786F3C" w:rsidRPr="00DA31A6" w:rsidRDefault="00786F3C" w:rsidP="00902325">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r>
    </w:tbl>
    <w:p w14:paraId="7D37B9A1" w14:textId="77777777" w:rsidR="002009E6" w:rsidRDefault="002009E6" w:rsidP="00E640C9">
      <w:pPr>
        <w:overflowPunct w:val="0"/>
        <w:autoSpaceDE/>
        <w:autoSpaceDN/>
        <w:ind w:firstLineChars="100" w:firstLine="200"/>
        <w:textAlignment w:val="baseline"/>
        <w:rPr>
          <w:rFonts w:ascii="Times New Roman" w:eastAsia="ＭＳ 明朝" w:hAnsi="Times New Roman" w:cs="ＭＳ 明朝"/>
          <w:color w:val="000000"/>
          <w:kern w:val="0"/>
          <w:sz w:val="20"/>
          <w:szCs w:val="20"/>
        </w:rPr>
      </w:pPr>
    </w:p>
    <w:p w14:paraId="4D4DA83F" w14:textId="77777777" w:rsidR="00AA1FCD" w:rsidRDefault="00AA1FCD">
      <w:pPr>
        <w:widowControl/>
        <w:autoSpaceDE/>
        <w:autoSpaceDN/>
        <w:jc w:val="left"/>
        <w:rPr>
          <w:rFonts w:ascii="Times New Roman" w:eastAsia="ＭＳ 明朝" w:hAnsi="Times New Roman" w:cs="ＭＳ 明朝"/>
          <w:color w:val="000000"/>
          <w:kern w:val="0"/>
          <w:sz w:val="20"/>
          <w:szCs w:val="20"/>
        </w:rPr>
      </w:pPr>
      <w:r>
        <w:rPr>
          <w:rFonts w:ascii="Times New Roman" w:eastAsia="ＭＳ 明朝" w:hAnsi="Times New Roman" w:cs="ＭＳ 明朝"/>
          <w:color w:val="000000"/>
          <w:kern w:val="0"/>
          <w:sz w:val="20"/>
          <w:szCs w:val="20"/>
        </w:rPr>
        <w:br w:type="page"/>
      </w:r>
    </w:p>
    <w:p w14:paraId="143256C4" w14:textId="77777777" w:rsidR="00EC757B" w:rsidRDefault="0004787A" w:rsidP="00EC757B">
      <w:pPr>
        <w:overflowPunct w:val="0"/>
        <w:autoSpaceDE/>
        <w:autoSpaceDN/>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lastRenderedPageBreak/>
        <w:t>（</w:t>
      </w:r>
      <w:r w:rsidR="00EC757B">
        <w:rPr>
          <w:rFonts w:ascii="Times New Roman" w:eastAsia="ＭＳ 明朝" w:hAnsi="Times New Roman" w:cs="ＭＳ 明朝" w:hint="eastAsia"/>
          <w:color w:val="000000"/>
          <w:kern w:val="0"/>
          <w:sz w:val="20"/>
          <w:szCs w:val="20"/>
        </w:rPr>
        <w:t>技術委員記入欄）</w:t>
      </w:r>
    </w:p>
    <w:tbl>
      <w:tblPr>
        <w:tblpPr w:leftFromText="142" w:rightFromText="142" w:vertAnchor="text" w:horzAnchor="margin" w:tblpY="300"/>
        <w:tblW w:w="930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2" w:type="dxa"/>
          <w:right w:w="52" w:type="dxa"/>
        </w:tblCellMar>
        <w:tblLook w:val="0000" w:firstRow="0" w:lastRow="0" w:firstColumn="0" w:lastColumn="0" w:noHBand="0" w:noVBand="0"/>
      </w:tblPr>
      <w:tblGrid>
        <w:gridCol w:w="1932"/>
        <w:gridCol w:w="1417"/>
        <w:gridCol w:w="709"/>
        <w:gridCol w:w="5245"/>
      </w:tblGrid>
      <w:tr w:rsidR="00EC757B" w:rsidRPr="00F5379C" w14:paraId="778CAE26" w14:textId="77777777" w:rsidTr="004B0D34">
        <w:trPr>
          <w:trHeight w:val="193"/>
        </w:trPr>
        <w:tc>
          <w:tcPr>
            <w:tcW w:w="1932" w:type="dxa"/>
            <w:vMerge w:val="restart"/>
          </w:tcPr>
          <w:p w14:paraId="6A376296" w14:textId="77777777" w:rsidR="00EC757B" w:rsidRPr="00F5379C" w:rsidRDefault="00EC757B" w:rsidP="004B0D34">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p>
          <w:p w14:paraId="69CDF5F9" w14:textId="77777777" w:rsidR="00EC757B" w:rsidRPr="00F5379C" w:rsidRDefault="00EC757B" w:rsidP="004B0D34">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FF0000"/>
                <w:spacing w:val="2"/>
                <w:kern w:val="0"/>
                <w:sz w:val="20"/>
                <w:szCs w:val="20"/>
              </w:rPr>
            </w:pPr>
            <w:r w:rsidRPr="00F5379C">
              <w:rPr>
                <w:rFonts w:ascii="ＭＳ ゴシック" w:eastAsia="ＭＳ ゴシック" w:hAnsi="ＭＳ ゴシック" w:cs="ＭＳ 明朝" w:hint="eastAsia"/>
                <w:color w:val="000000"/>
                <w:kern w:val="0"/>
                <w:sz w:val="20"/>
                <w:szCs w:val="20"/>
              </w:rPr>
              <w:t>〇評価</w:t>
            </w:r>
          </w:p>
          <w:p w14:paraId="1D62375D" w14:textId="77777777" w:rsidR="00EC757B" w:rsidRPr="00F5379C" w:rsidRDefault="00EC757B" w:rsidP="004B0D34">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sidRPr="00F5379C">
              <w:rPr>
                <w:rFonts w:ascii="ＭＳ 明朝" w:eastAsia="ＭＳ 明朝" w:hAnsi="Times New Roman" w:hint="eastAsia"/>
                <w:color w:val="000000"/>
                <w:spacing w:val="2"/>
                <w:kern w:val="0"/>
                <w:sz w:val="20"/>
                <w:szCs w:val="20"/>
              </w:rPr>
              <w:t>（５段階評価）</w:t>
            </w:r>
          </w:p>
        </w:tc>
        <w:tc>
          <w:tcPr>
            <w:tcW w:w="1417" w:type="dxa"/>
          </w:tcPr>
          <w:p w14:paraId="5BF29F75" w14:textId="77777777" w:rsidR="00EC757B" w:rsidRPr="00F5379C" w:rsidRDefault="00EC757B" w:rsidP="004B0D34">
            <w:pPr>
              <w:suppressAutoHyphens/>
              <w:kinsoku w:val="0"/>
              <w:wordWrap w:val="0"/>
              <w:overflowPunct w:val="0"/>
              <w:adjustRightInd w:val="0"/>
              <w:spacing w:line="336" w:lineRule="atLeast"/>
              <w:ind w:firstLineChars="150" w:firstLine="300"/>
              <w:jc w:val="left"/>
              <w:textAlignment w:val="baseline"/>
              <w:rPr>
                <w:rFonts w:ascii="ＭＳ 明朝" w:eastAsia="ＭＳ 明朝" w:hAnsi="Times New Roman"/>
                <w:color w:val="000000"/>
                <w:spacing w:val="2"/>
                <w:kern w:val="0"/>
                <w:sz w:val="20"/>
                <w:szCs w:val="20"/>
              </w:rPr>
            </w:pPr>
            <w:r w:rsidRPr="00F5379C">
              <w:rPr>
                <w:rFonts w:ascii="Times New Roman" w:eastAsia="ＭＳ 明朝" w:hAnsi="Times New Roman" w:cs="ＭＳ 明朝" w:hint="eastAsia"/>
                <w:color w:val="000000"/>
                <w:kern w:val="0"/>
                <w:sz w:val="20"/>
                <w:szCs w:val="20"/>
              </w:rPr>
              <w:t xml:space="preserve">項　目　</w:t>
            </w:r>
          </w:p>
        </w:tc>
        <w:tc>
          <w:tcPr>
            <w:tcW w:w="709" w:type="dxa"/>
          </w:tcPr>
          <w:p w14:paraId="05DC3FF2" w14:textId="77777777" w:rsidR="00EC757B" w:rsidRPr="00F5379C" w:rsidRDefault="00EC757B" w:rsidP="004B0D34">
            <w:pPr>
              <w:suppressAutoHyphens/>
              <w:kinsoku w:val="0"/>
              <w:wordWrap w:val="0"/>
              <w:overflowPunct w:val="0"/>
              <w:adjustRightInd w:val="0"/>
              <w:spacing w:line="336" w:lineRule="atLeast"/>
              <w:ind w:firstLineChars="50" w:firstLine="102"/>
              <w:jc w:val="left"/>
              <w:textAlignment w:val="baseline"/>
              <w:rPr>
                <w:rFonts w:ascii="ＭＳ 明朝" w:eastAsia="ＭＳ 明朝" w:hAnsi="Times New Roman"/>
                <w:color w:val="000000"/>
                <w:spacing w:val="2"/>
                <w:kern w:val="0"/>
                <w:sz w:val="20"/>
                <w:szCs w:val="20"/>
              </w:rPr>
            </w:pPr>
            <w:r w:rsidRPr="00F5379C">
              <w:rPr>
                <w:rFonts w:ascii="ＭＳ 明朝" w:eastAsia="ＭＳ 明朝" w:hAnsi="Times New Roman" w:hint="eastAsia"/>
                <w:color w:val="000000"/>
                <w:spacing w:val="2"/>
                <w:kern w:val="0"/>
                <w:sz w:val="20"/>
                <w:szCs w:val="20"/>
              </w:rPr>
              <w:t>評価</w:t>
            </w:r>
          </w:p>
        </w:tc>
        <w:tc>
          <w:tcPr>
            <w:tcW w:w="5245" w:type="dxa"/>
          </w:tcPr>
          <w:p w14:paraId="6D8DE4BA" w14:textId="77777777" w:rsidR="00EC757B" w:rsidRPr="00F5379C" w:rsidRDefault="00EC757B" w:rsidP="004B0D34">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F5379C">
              <w:rPr>
                <w:rFonts w:ascii="ＭＳ 明朝" w:eastAsia="ＭＳ 明朝" w:hAnsi="Times New Roman" w:hint="eastAsia"/>
                <w:color w:val="000000"/>
                <w:spacing w:val="2"/>
                <w:kern w:val="0"/>
                <w:sz w:val="20"/>
                <w:szCs w:val="20"/>
              </w:rPr>
              <w:t xml:space="preserve">　　　　　　　　コメント</w:t>
            </w:r>
          </w:p>
        </w:tc>
      </w:tr>
      <w:tr w:rsidR="00EC757B" w:rsidRPr="00F5379C" w14:paraId="10D4EB6C" w14:textId="77777777" w:rsidTr="004B0D34">
        <w:trPr>
          <w:trHeight w:val="397"/>
        </w:trPr>
        <w:tc>
          <w:tcPr>
            <w:tcW w:w="1932" w:type="dxa"/>
            <w:vMerge/>
          </w:tcPr>
          <w:p w14:paraId="6B01EE4C" w14:textId="77777777" w:rsidR="00EC757B" w:rsidRPr="00F5379C" w:rsidRDefault="00EC757B" w:rsidP="004B0D34">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441FDB9C" w14:textId="77777777" w:rsidR="00EC757B" w:rsidRPr="00F5379C" w:rsidRDefault="00EC757B" w:rsidP="004B0D34">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F5379C">
              <w:rPr>
                <w:rFonts w:ascii="Times New Roman" w:eastAsia="ＭＳ 明朝" w:hAnsi="Times New Roman" w:cs="ＭＳ 明朝" w:hint="eastAsia"/>
                <w:color w:val="000000"/>
                <w:kern w:val="0"/>
                <w:sz w:val="20"/>
                <w:szCs w:val="20"/>
              </w:rPr>
              <w:t>品質向上効果</w:t>
            </w:r>
          </w:p>
        </w:tc>
        <w:tc>
          <w:tcPr>
            <w:tcW w:w="709" w:type="dxa"/>
          </w:tcPr>
          <w:p w14:paraId="1538CF35" w14:textId="77777777" w:rsidR="00EC757B" w:rsidRPr="00F5379C" w:rsidRDefault="00EC757B" w:rsidP="004B0D34">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w:t>
            </w:r>
          </w:p>
        </w:tc>
        <w:tc>
          <w:tcPr>
            <w:tcW w:w="5245" w:type="dxa"/>
          </w:tcPr>
          <w:p w14:paraId="3F71EE6F" w14:textId="2233D38D" w:rsidR="00EC757B" w:rsidRPr="00F5379C" w:rsidRDefault="00794F40" w:rsidP="004B0D34">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検討段階のため不明</w:t>
            </w:r>
          </w:p>
        </w:tc>
      </w:tr>
      <w:tr w:rsidR="00794F40" w:rsidRPr="00F5379C" w14:paraId="22F53820" w14:textId="77777777" w:rsidTr="004B0D34">
        <w:trPr>
          <w:trHeight w:val="397"/>
        </w:trPr>
        <w:tc>
          <w:tcPr>
            <w:tcW w:w="1932" w:type="dxa"/>
            <w:vMerge/>
          </w:tcPr>
          <w:p w14:paraId="53585291" w14:textId="77777777" w:rsidR="00794F40" w:rsidRPr="00F5379C" w:rsidRDefault="00794F40" w:rsidP="00794F40">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7E6477B0" w14:textId="77777777" w:rsidR="00794F40" w:rsidRPr="00F5379C" w:rsidRDefault="00794F40" w:rsidP="00794F40">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F5379C">
              <w:rPr>
                <w:rFonts w:ascii="Times New Roman" w:eastAsia="ＭＳ 明朝" w:hAnsi="Times New Roman" w:cs="ＭＳ 明朝" w:hint="eastAsia"/>
                <w:color w:val="000000"/>
                <w:kern w:val="0"/>
                <w:sz w:val="20"/>
                <w:szCs w:val="20"/>
              </w:rPr>
              <w:t>効率化効果</w:t>
            </w:r>
          </w:p>
        </w:tc>
        <w:tc>
          <w:tcPr>
            <w:tcW w:w="709" w:type="dxa"/>
          </w:tcPr>
          <w:p w14:paraId="6F50942B" w14:textId="3E9DE257" w:rsidR="00794F40" w:rsidRPr="00F5379C" w:rsidRDefault="00794F40" w:rsidP="00794F40">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4</w:t>
            </w:r>
          </w:p>
        </w:tc>
        <w:tc>
          <w:tcPr>
            <w:tcW w:w="5245" w:type="dxa"/>
          </w:tcPr>
          <w:p w14:paraId="015131EE" w14:textId="02F39574" w:rsidR="00794F40" w:rsidRPr="00F5379C" w:rsidRDefault="00794F40" w:rsidP="00794F40">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道路施設の日常点検、補修作業における作業が大幅に軽減されることが期待される。</w:t>
            </w:r>
          </w:p>
        </w:tc>
      </w:tr>
      <w:tr w:rsidR="00794F40" w:rsidRPr="00F5379C" w14:paraId="658B9BEA" w14:textId="77777777" w:rsidTr="004B0D34">
        <w:tc>
          <w:tcPr>
            <w:tcW w:w="1932" w:type="dxa"/>
            <w:vMerge/>
          </w:tcPr>
          <w:p w14:paraId="3476F41A" w14:textId="77777777" w:rsidR="00794F40" w:rsidRPr="00F5379C" w:rsidRDefault="00794F40" w:rsidP="00794F40">
            <w:pPr>
              <w:adjustRightInd w:val="0"/>
              <w:jc w:val="left"/>
              <w:rPr>
                <w:rFonts w:ascii="ＭＳ 明朝" w:eastAsia="ＭＳ 明朝" w:hAnsi="Times New Roman"/>
                <w:color w:val="000000"/>
                <w:spacing w:val="2"/>
                <w:kern w:val="0"/>
                <w:sz w:val="20"/>
                <w:szCs w:val="20"/>
              </w:rPr>
            </w:pPr>
          </w:p>
        </w:tc>
        <w:tc>
          <w:tcPr>
            <w:tcW w:w="1417" w:type="dxa"/>
          </w:tcPr>
          <w:p w14:paraId="527F4B92" w14:textId="77777777" w:rsidR="00794F40" w:rsidRPr="00F5379C" w:rsidRDefault="00794F40" w:rsidP="00794F40">
            <w:pPr>
              <w:suppressAutoHyphens/>
              <w:kinsoku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EC757B">
              <w:rPr>
                <w:rFonts w:ascii="Times New Roman" w:eastAsia="ＭＳ 明朝" w:hAnsi="Times New Roman" w:cs="ＭＳ 明朝" w:hint="eastAsia"/>
                <w:color w:val="000000"/>
                <w:spacing w:val="25"/>
                <w:kern w:val="0"/>
                <w:sz w:val="20"/>
                <w:szCs w:val="20"/>
                <w:fitText w:val="1200" w:id="-483771648"/>
              </w:rPr>
              <w:t>費用対効</w:t>
            </w:r>
            <w:r w:rsidRPr="00EC757B">
              <w:rPr>
                <w:rFonts w:ascii="Times New Roman" w:eastAsia="ＭＳ 明朝" w:hAnsi="Times New Roman" w:cs="ＭＳ 明朝" w:hint="eastAsia"/>
                <w:color w:val="000000"/>
                <w:kern w:val="0"/>
                <w:sz w:val="20"/>
                <w:szCs w:val="20"/>
                <w:fitText w:val="1200" w:id="-483771648"/>
              </w:rPr>
              <w:t>果</w:t>
            </w:r>
          </w:p>
        </w:tc>
        <w:tc>
          <w:tcPr>
            <w:tcW w:w="709" w:type="dxa"/>
          </w:tcPr>
          <w:p w14:paraId="7882F21F" w14:textId="77777777" w:rsidR="00794F40" w:rsidRPr="00F5379C" w:rsidRDefault="00794F40" w:rsidP="00794F40">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w:t>
            </w:r>
          </w:p>
        </w:tc>
        <w:tc>
          <w:tcPr>
            <w:tcW w:w="5245" w:type="dxa"/>
          </w:tcPr>
          <w:p w14:paraId="528F7BC2" w14:textId="6FD018CB" w:rsidR="00794F40" w:rsidRPr="00F5379C" w:rsidRDefault="00794F40" w:rsidP="00794F40">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検討段階のため不明</w:t>
            </w:r>
          </w:p>
        </w:tc>
      </w:tr>
      <w:tr w:rsidR="00EC757B" w:rsidRPr="00F5379C" w14:paraId="4AEA523E" w14:textId="77777777" w:rsidTr="004B0D34">
        <w:trPr>
          <w:trHeight w:val="308"/>
        </w:trPr>
        <w:tc>
          <w:tcPr>
            <w:tcW w:w="1932" w:type="dxa"/>
            <w:vMerge/>
          </w:tcPr>
          <w:p w14:paraId="37E94310" w14:textId="77777777" w:rsidR="00EC757B" w:rsidRPr="00F5379C" w:rsidRDefault="00EC757B" w:rsidP="004B0D34">
            <w:pPr>
              <w:adjustRightInd w:val="0"/>
              <w:jc w:val="left"/>
              <w:rPr>
                <w:rFonts w:ascii="ＭＳ 明朝" w:eastAsia="ＭＳ 明朝" w:hAnsi="Times New Roman"/>
                <w:color w:val="000000"/>
                <w:spacing w:val="2"/>
                <w:kern w:val="0"/>
                <w:sz w:val="20"/>
                <w:szCs w:val="20"/>
              </w:rPr>
            </w:pPr>
          </w:p>
        </w:tc>
        <w:tc>
          <w:tcPr>
            <w:tcW w:w="1417" w:type="dxa"/>
          </w:tcPr>
          <w:p w14:paraId="0ABE9B9A" w14:textId="77777777" w:rsidR="00EC757B" w:rsidRPr="00F5379C" w:rsidRDefault="00EC757B" w:rsidP="004B0D34">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F5379C">
              <w:rPr>
                <w:rFonts w:ascii="Times New Roman" w:eastAsia="ＭＳ 明朝" w:hAnsi="Times New Roman" w:cs="ＭＳ 明朝" w:hint="eastAsia"/>
                <w:color w:val="000000"/>
                <w:kern w:val="0"/>
                <w:sz w:val="20"/>
                <w:szCs w:val="20"/>
              </w:rPr>
              <w:t>発展の可能性</w:t>
            </w:r>
          </w:p>
        </w:tc>
        <w:tc>
          <w:tcPr>
            <w:tcW w:w="709" w:type="dxa"/>
          </w:tcPr>
          <w:p w14:paraId="4D640DCE" w14:textId="3D6B64AB" w:rsidR="00EC757B" w:rsidRPr="00F5379C" w:rsidRDefault="00794F40" w:rsidP="004B0D34">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3</w:t>
            </w:r>
          </w:p>
        </w:tc>
        <w:tc>
          <w:tcPr>
            <w:tcW w:w="5245" w:type="dxa"/>
          </w:tcPr>
          <w:p w14:paraId="12726DC8" w14:textId="056CAD9C" w:rsidR="00794F40" w:rsidRPr="00F5379C" w:rsidRDefault="00AA3553" w:rsidP="004B0D34">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AA3553">
              <w:rPr>
                <w:rFonts w:ascii="ＭＳ 明朝" w:eastAsia="ＭＳ 明朝" w:hAnsi="Times New Roman" w:hint="eastAsia"/>
                <w:color w:val="000000"/>
                <w:spacing w:val="2"/>
                <w:kern w:val="0"/>
                <w:sz w:val="20"/>
                <w:szCs w:val="20"/>
              </w:rPr>
              <w:t>現状は「アナログのデジタル置換」に留</w:t>
            </w:r>
            <w:r>
              <w:rPr>
                <w:rFonts w:ascii="ＭＳ 明朝" w:eastAsia="ＭＳ 明朝" w:hAnsi="Times New Roman" w:hint="eastAsia"/>
                <w:color w:val="000000"/>
                <w:spacing w:val="2"/>
                <w:kern w:val="0"/>
                <w:sz w:val="20"/>
                <w:szCs w:val="20"/>
              </w:rPr>
              <w:t>まっており、</w:t>
            </w:r>
            <w:r w:rsidRPr="00AA3553">
              <w:rPr>
                <w:rFonts w:ascii="ＭＳ 明朝" w:eastAsia="ＭＳ 明朝" w:hAnsi="Times New Roman" w:hint="eastAsia"/>
                <w:color w:val="000000"/>
                <w:spacing w:val="2"/>
                <w:kern w:val="0"/>
                <w:sz w:val="20"/>
                <w:szCs w:val="20"/>
              </w:rPr>
              <w:t>蓄積したデータをAIで解析し、予防保全に繋げる段階まで</w:t>
            </w:r>
            <w:r w:rsidR="005B34B2">
              <w:rPr>
                <w:rFonts w:ascii="ＭＳ 明朝" w:eastAsia="ＭＳ 明朝" w:hAnsi="Times New Roman" w:hint="eastAsia"/>
                <w:color w:val="000000"/>
                <w:spacing w:val="2"/>
                <w:kern w:val="0"/>
                <w:sz w:val="20"/>
                <w:szCs w:val="20"/>
              </w:rPr>
              <w:t>繋げるなどスキームの発展を期待したい。</w:t>
            </w:r>
          </w:p>
        </w:tc>
      </w:tr>
      <w:tr w:rsidR="00EC757B" w:rsidRPr="00325C2E" w14:paraId="23439B61" w14:textId="77777777" w:rsidTr="004B0D34">
        <w:trPr>
          <w:trHeight w:val="50"/>
        </w:trPr>
        <w:tc>
          <w:tcPr>
            <w:tcW w:w="9303" w:type="dxa"/>
            <w:gridSpan w:val="4"/>
          </w:tcPr>
          <w:p w14:paraId="1A620465" w14:textId="77777777" w:rsidR="00EC757B" w:rsidRDefault="00EC757B" w:rsidP="004B0D34">
            <w:pPr>
              <w:suppressAutoHyphens/>
              <w:kinsoku w:val="0"/>
              <w:wordWrap w:val="0"/>
              <w:overflowPunct w:val="0"/>
              <w:adjustRightInd w:val="0"/>
              <w:spacing w:line="336" w:lineRule="atLeast"/>
              <w:jc w:val="left"/>
              <w:textAlignment w:val="baseline"/>
              <w:rPr>
                <w:rFonts w:ascii="ＭＳ ゴシック" w:eastAsia="ＭＳ ゴシック" w:hAnsi="ＭＳ ゴシック" w:cs="ＭＳ 明朝"/>
                <w:color w:val="000000"/>
                <w:kern w:val="0"/>
                <w:sz w:val="20"/>
                <w:szCs w:val="20"/>
              </w:rPr>
            </w:pPr>
            <w:r w:rsidRPr="00F5379C">
              <w:rPr>
                <w:rFonts w:ascii="ＭＳ ゴシック" w:eastAsia="ＭＳ ゴシック" w:hAnsi="ＭＳ ゴシック" w:cs="ＭＳ 明朝" w:hint="eastAsia"/>
                <w:color w:val="000000"/>
                <w:kern w:val="0"/>
                <w:sz w:val="20"/>
                <w:szCs w:val="20"/>
              </w:rPr>
              <w:t>〇感想（課題等含む）</w:t>
            </w:r>
          </w:p>
          <w:p w14:paraId="48BB485C" w14:textId="738D71F2" w:rsidR="005335D4" w:rsidRDefault="00F6277F" w:rsidP="005335D4">
            <w:pPr>
              <w:suppressAutoHyphens/>
              <w:kinsoku w:val="0"/>
              <w:wordWrap w:val="0"/>
              <w:overflowPunct w:val="0"/>
              <w:adjustRightInd w:val="0"/>
              <w:spacing w:line="336" w:lineRule="atLeast"/>
              <w:ind w:firstLineChars="100" w:firstLine="200"/>
              <w:jc w:val="left"/>
              <w:textAlignment w:val="baseline"/>
              <w:rPr>
                <w:rFonts w:ascii="ＭＳ 明朝" w:eastAsia="ＭＳ 明朝" w:hAnsi="ＭＳ 明朝"/>
                <w:color w:val="000000"/>
                <w:spacing w:val="2"/>
                <w:kern w:val="0"/>
                <w:sz w:val="20"/>
                <w:szCs w:val="20"/>
              </w:rPr>
            </w:pPr>
            <w:r w:rsidRPr="00AA3553">
              <w:rPr>
                <w:rFonts w:ascii="ＭＳ 明朝" w:eastAsia="ＭＳ 明朝" w:hAnsi="ＭＳ 明朝" w:cs="ＭＳ 明朝"/>
                <w:color w:val="000000"/>
                <w:kern w:val="0"/>
                <w:sz w:val="20"/>
                <w:szCs w:val="20"/>
              </w:rPr>
              <w:t>単なるツールの導入にとどまらず、「共同調達によるコスト低減」というビジネスモデル的な工夫が含まれている点が</w:t>
            </w:r>
            <w:r>
              <w:rPr>
                <w:rFonts w:ascii="ＭＳ 明朝" w:eastAsia="ＭＳ 明朝" w:hAnsi="ＭＳ 明朝" w:cs="ＭＳ 明朝" w:hint="eastAsia"/>
                <w:color w:val="000000"/>
                <w:kern w:val="0"/>
                <w:sz w:val="20"/>
                <w:szCs w:val="20"/>
              </w:rPr>
              <w:t>評価できる。</w:t>
            </w:r>
            <w:r w:rsidRPr="00AA3553">
              <w:rPr>
                <w:rFonts w:ascii="ＭＳ 明朝" w:eastAsia="ＭＳ 明朝" w:hAnsi="ＭＳ 明朝" w:cs="ＭＳ 明朝" w:hint="eastAsia"/>
                <w:color w:val="000000"/>
                <w:kern w:val="0"/>
                <w:sz w:val="20"/>
                <w:szCs w:val="20"/>
              </w:rPr>
              <w:t>事務作業の自動化による「効率化効果」は高く、属人化しやすい維持管理業務</w:t>
            </w:r>
            <w:r>
              <w:rPr>
                <w:rFonts w:ascii="ＭＳ 明朝" w:eastAsia="ＭＳ 明朝" w:hAnsi="ＭＳ 明朝" w:cs="ＭＳ 明朝" w:hint="eastAsia"/>
                <w:color w:val="000000"/>
                <w:kern w:val="0"/>
                <w:sz w:val="20"/>
                <w:szCs w:val="20"/>
              </w:rPr>
              <w:t>が半自動で効率的に処理できるため、人材不足という課題に直面する市町村にとって大きなメリットとなると考えられる。一方で、</w:t>
            </w:r>
            <w:r w:rsidR="005335D4" w:rsidRPr="005335D4">
              <w:rPr>
                <w:rFonts w:ascii="ＭＳ 明朝" w:eastAsia="ＭＳ 明朝" w:hAnsi="ＭＳ 明朝" w:hint="eastAsia"/>
                <w:color w:val="000000"/>
                <w:spacing w:val="2"/>
                <w:kern w:val="0"/>
                <w:sz w:val="20"/>
                <w:szCs w:val="20"/>
              </w:rPr>
              <w:t>システムの成功、および県全体への普及に向けて想定される課題を「</w:t>
            </w:r>
            <w:r w:rsidR="005335D4">
              <w:rPr>
                <w:rFonts w:ascii="ＭＳ 明朝" w:eastAsia="ＭＳ 明朝" w:hAnsi="ＭＳ 明朝" w:hint="eastAsia"/>
                <w:color w:val="000000"/>
                <w:spacing w:val="2"/>
                <w:kern w:val="0"/>
                <w:sz w:val="20"/>
                <w:szCs w:val="20"/>
              </w:rPr>
              <w:t>①</w:t>
            </w:r>
            <w:r w:rsidR="005335D4" w:rsidRPr="005335D4">
              <w:rPr>
                <w:rFonts w:ascii="ＭＳ 明朝" w:eastAsia="ＭＳ 明朝" w:hAnsi="ＭＳ 明朝" w:hint="eastAsia"/>
                <w:color w:val="000000"/>
                <w:spacing w:val="2"/>
                <w:kern w:val="0"/>
                <w:sz w:val="20"/>
                <w:szCs w:val="20"/>
              </w:rPr>
              <w:t>運用」「</w:t>
            </w:r>
            <w:r w:rsidR="005335D4">
              <w:rPr>
                <w:rFonts w:ascii="ＭＳ 明朝" w:eastAsia="ＭＳ 明朝" w:hAnsi="ＭＳ 明朝" w:hint="eastAsia"/>
                <w:color w:val="000000"/>
                <w:spacing w:val="2"/>
                <w:kern w:val="0"/>
                <w:sz w:val="20"/>
                <w:szCs w:val="20"/>
              </w:rPr>
              <w:t>②</w:t>
            </w:r>
            <w:r w:rsidR="005335D4" w:rsidRPr="005335D4">
              <w:rPr>
                <w:rFonts w:ascii="ＭＳ 明朝" w:eastAsia="ＭＳ 明朝" w:hAnsi="ＭＳ 明朝" w:hint="eastAsia"/>
                <w:color w:val="000000"/>
                <w:spacing w:val="2"/>
                <w:kern w:val="0"/>
                <w:sz w:val="20"/>
                <w:szCs w:val="20"/>
              </w:rPr>
              <w:t>技術」「</w:t>
            </w:r>
            <w:r w:rsidR="005335D4">
              <w:rPr>
                <w:rFonts w:ascii="ＭＳ 明朝" w:eastAsia="ＭＳ 明朝" w:hAnsi="ＭＳ 明朝" w:hint="eastAsia"/>
                <w:color w:val="000000"/>
                <w:spacing w:val="2"/>
                <w:kern w:val="0"/>
                <w:sz w:val="20"/>
                <w:szCs w:val="20"/>
              </w:rPr>
              <w:t>③</w:t>
            </w:r>
            <w:r w:rsidR="005335D4" w:rsidRPr="005335D4">
              <w:rPr>
                <w:rFonts w:ascii="ＭＳ 明朝" w:eastAsia="ＭＳ 明朝" w:hAnsi="ＭＳ 明朝" w:hint="eastAsia"/>
                <w:color w:val="000000"/>
                <w:spacing w:val="2"/>
                <w:kern w:val="0"/>
                <w:sz w:val="20"/>
                <w:szCs w:val="20"/>
              </w:rPr>
              <w:t>組織」の3つの観点で抽出した。</w:t>
            </w:r>
          </w:p>
          <w:p w14:paraId="4D021467" w14:textId="77777777" w:rsidR="00F6277F" w:rsidRPr="005335D4" w:rsidRDefault="00F6277F" w:rsidP="005335D4">
            <w:pPr>
              <w:suppressAutoHyphens/>
              <w:kinsoku w:val="0"/>
              <w:wordWrap w:val="0"/>
              <w:overflowPunct w:val="0"/>
              <w:adjustRightInd w:val="0"/>
              <w:spacing w:line="336" w:lineRule="atLeast"/>
              <w:ind w:firstLineChars="100" w:firstLine="204"/>
              <w:jc w:val="left"/>
              <w:textAlignment w:val="baseline"/>
              <w:rPr>
                <w:rFonts w:ascii="ＭＳ 明朝" w:eastAsia="ＭＳ 明朝" w:hAnsi="ＭＳ 明朝"/>
                <w:color w:val="000000"/>
                <w:spacing w:val="2"/>
                <w:kern w:val="0"/>
                <w:sz w:val="20"/>
                <w:szCs w:val="20"/>
              </w:rPr>
            </w:pPr>
          </w:p>
          <w:p w14:paraId="6CC4D58B" w14:textId="77777777" w:rsidR="005335D4" w:rsidRPr="005335D4" w:rsidRDefault="005335D4" w:rsidP="005335D4">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r w:rsidRPr="005335D4">
              <w:rPr>
                <w:rFonts w:ascii="ＭＳ 明朝" w:eastAsia="ＭＳ 明朝" w:hAnsi="ＭＳ 明朝" w:cs="ＭＳ 明朝" w:hint="eastAsia"/>
                <w:color w:val="000000"/>
                <w:kern w:val="0"/>
                <w:sz w:val="20"/>
                <w:szCs w:val="20"/>
              </w:rPr>
              <w:t>① 運用面の課題：業務フローの標準化</w:t>
            </w:r>
          </w:p>
          <w:p w14:paraId="5641389F" w14:textId="5A4C2FAD" w:rsidR="005335D4" w:rsidRPr="005335D4" w:rsidRDefault="005335D4" w:rsidP="005335D4">
            <w:pPr>
              <w:suppressAutoHyphens/>
              <w:kinsoku w:val="0"/>
              <w:wordWrap w:val="0"/>
              <w:overflowPunct w:val="0"/>
              <w:adjustRightInd w:val="0"/>
              <w:spacing w:line="336" w:lineRule="atLeast"/>
              <w:ind w:firstLineChars="100" w:firstLine="200"/>
              <w:jc w:val="left"/>
              <w:textAlignment w:val="baseline"/>
              <w:rPr>
                <w:rFonts w:ascii="ＭＳ 明朝" w:eastAsia="ＭＳ 明朝" w:hAnsi="ＭＳ 明朝" w:cs="ＭＳ 明朝"/>
                <w:color w:val="000000"/>
                <w:kern w:val="0"/>
                <w:sz w:val="20"/>
                <w:szCs w:val="20"/>
              </w:rPr>
            </w:pPr>
            <w:r>
              <w:rPr>
                <w:rFonts w:ascii="ＭＳ 明朝" w:eastAsia="ＭＳ 明朝" w:hAnsi="ＭＳ 明朝" w:cs="ＭＳ 明朝" w:hint="eastAsia"/>
                <w:color w:val="000000"/>
                <w:kern w:val="0"/>
                <w:sz w:val="20"/>
                <w:szCs w:val="20"/>
              </w:rPr>
              <w:t>・</w:t>
            </w:r>
            <w:r w:rsidRPr="005335D4">
              <w:rPr>
                <w:rFonts w:ascii="ＭＳ 明朝" w:eastAsia="ＭＳ 明朝" w:hAnsi="ＭＳ 明朝" w:cs="ＭＳ 明朝" w:hint="eastAsia"/>
                <w:color w:val="000000"/>
                <w:kern w:val="0"/>
                <w:sz w:val="20"/>
                <w:szCs w:val="20"/>
              </w:rPr>
              <w:t>自治体間のルールの差異: 各市町で「決裁ルート」や「報告書の様式」「業者への指示系統」が異なる場合、共通システムに合わせるための業務調整が必要</w:t>
            </w:r>
            <w:r>
              <w:rPr>
                <w:rFonts w:ascii="ＭＳ 明朝" w:eastAsia="ＭＳ 明朝" w:hAnsi="ＭＳ 明朝" w:cs="ＭＳ 明朝" w:hint="eastAsia"/>
                <w:color w:val="000000"/>
                <w:kern w:val="0"/>
                <w:sz w:val="20"/>
                <w:szCs w:val="20"/>
              </w:rPr>
              <w:t>となる。</w:t>
            </w:r>
          </w:p>
          <w:p w14:paraId="0FF9BEE6" w14:textId="60C6754C" w:rsidR="005335D4" w:rsidRPr="005335D4" w:rsidRDefault="005335D4" w:rsidP="005335D4">
            <w:pPr>
              <w:suppressAutoHyphens/>
              <w:kinsoku w:val="0"/>
              <w:wordWrap w:val="0"/>
              <w:overflowPunct w:val="0"/>
              <w:adjustRightInd w:val="0"/>
              <w:spacing w:line="336" w:lineRule="atLeast"/>
              <w:ind w:firstLineChars="100" w:firstLine="200"/>
              <w:jc w:val="left"/>
              <w:textAlignment w:val="baseline"/>
              <w:rPr>
                <w:rFonts w:ascii="ＭＳ 明朝" w:eastAsia="ＭＳ 明朝" w:hAnsi="ＭＳ 明朝" w:cs="ＭＳ 明朝"/>
                <w:color w:val="000000"/>
                <w:kern w:val="0"/>
                <w:sz w:val="20"/>
                <w:szCs w:val="20"/>
              </w:rPr>
            </w:pPr>
            <w:r>
              <w:rPr>
                <w:rFonts w:ascii="ＭＳ 明朝" w:eastAsia="ＭＳ 明朝" w:hAnsi="ＭＳ 明朝" w:cs="ＭＳ 明朝" w:hint="eastAsia"/>
                <w:color w:val="000000"/>
                <w:kern w:val="0"/>
                <w:sz w:val="20"/>
                <w:szCs w:val="20"/>
              </w:rPr>
              <w:t>・</w:t>
            </w:r>
            <w:r w:rsidRPr="005335D4">
              <w:rPr>
                <w:rFonts w:ascii="ＭＳ 明朝" w:eastAsia="ＭＳ 明朝" w:hAnsi="ＭＳ 明朝" w:cs="ＭＳ 明朝" w:hint="eastAsia"/>
                <w:color w:val="000000"/>
                <w:kern w:val="0"/>
                <w:sz w:val="20"/>
                <w:szCs w:val="20"/>
              </w:rPr>
              <w:t>委託業者のデジタル対応力: 地域の小規模な施工業者がシステムを使いこなせるか、端末を所有しているかといった「現場のIT</w:t>
            </w:r>
            <w:r w:rsidR="007A7CC1">
              <w:rPr>
                <w:rFonts w:ascii="ＭＳ 明朝" w:eastAsia="ＭＳ 明朝" w:hAnsi="ＭＳ 明朝" w:cs="ＭＳ 明朝" w:hint="eastAsia"/>
                <w:color w:val="000000"/>
                <w:kern w:val="0"/>
                <w:sz w:val="20"/>
                <w:szCs w:val="20"/>
              </w:rPr>
              <w:t>対応能力</w:t>
            </w:r>
            <w:r w:rsidRPr="005335D4">
              <w:rPr>
                <w:rFonts w:ascii="ＭＳ 明朝" w:eastAsia="ＭＳ 明朝" w:hAnsi="ＭＳ 明朝" w:cs="ＭＳ 明朝" w:hint="eastAsia"/>
                <w:color w:val="000000"/>
                <w:kern w:val="0"/>
                <w:sz w:val="20"/>
                <w:szCs w:val="20"/>
              </w:rPr>
              <w:t>」が導入</w:t>
            </w:r>
            <w:r>
              <w:rPr>
                <w:rFonts w:ascii="ＭＳ 明朝" w:eastAsia="ＭＳ 明朝" w:hAnsi="ＭＳ 明朝" w:cs="ＭＳ 明朝" w:hint="eastAsia"/>
                <w:color w:val="000000"/>
                <w:kern w:val="0"/>
                <w:sz w:val="20"/>
                <w:szCs w:val="20"/>
              </w:rPr>
              <w:t>可否を左右する。</w:t>
            </w:r>
          </w:p>
          <w:p w14:paraId="7B1D2BC8" w14:textId="77777777" w:rsidR="005335D4" w:rsidRPr="007A7CC1" w:rsidRDefault="005335D4" w:rsidP="005335D4">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p>
          <w:p w14:paraId="29259AA2" w14:textId="77777777" w:rsidR="005335D4" w:rsidRPr="005335D4" w:rsidRDefault="005335D4" w:rsidP="005335D4">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r w:rsidRPr="005335D4">
              <w:rPr>
                <w:rFonts w:ascii="ＭＳ 明朝" w:eastAsia="ＭＳ 明朝" w:hAnsi="ＭＳ 明朝" w:cs="ＭＳ 明朝" w:hint="eastAsia"/>
                <w:color w:val="000000"/>
                <w:kern w:val="0"/>
                <w:sz w:val="20"/>
                <w:szCs w:val="20"/>
              </w:rPr>
              <w:t>② 技術面の課題：データ連携と通信環境</w:t>
            </w:r>
          </w:p>
          <w:p w14:paraId="22A9FFD0" w14:textId="7D0456DC" w:rsidR="005335D4" w:rsidRPr="005335D4" w:rsidRDefault="005335D4" w:rsidP="005335D4">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r>
              <w:rPr>
                <w:rFonts w:ascii="ＭＳ 明朝" w:eastAsia="ＭＳ 明朝" w:hAnsi="ＭＳ 明朝" w:cs="ＭＳ 明朝" w:hint="eastAsia"/>
                <w:color w:val="000000"/>
                <w:kern w:val="0"/>
                <w:sz w:val="20"/>
                <w:szCs w:val="20"/>
              </w:rPr>
              <w:t>・</w:t>
            </w:r>
            <w:r w:rsidRPr="005335D4">
              <w:rPr>
                <w:rFonts w:ascii="ＭＳ 明朝" w:eastAsia="ＭＳ 明朝" w:hAnsi="ＭＳ 明朝" w:cs="ＭＳ 明朝" w:hint="eastAsia"/>
                <w:color w:val="000000"/>
                <w:kern w:val="0"/>
                <w:sz w:val="20"/>
                <w:szCs w:val="20"/>
              </w:rPr>
              <w:t>既存システムとの整合性: すでに導入済みのGIS（地理情報システム）や会計システム、道路管理台帳などとのデータ連携ができないと、「二重入力」が発生するリスクが</w:t>
            </w:r>
            <w:r>
              <w:rPr>
                <w:rFonts w:ascii="ＭＳ 明朝" w:eastAsia="ＭＳ 明朝" w:hAnsi="ＭＳ 明朝" w:cs="ＭＳ 明朝" w:hint="eastAsia"/>
                <w:color w:val="000000"/>
                <w:kern w:val="0"/>
                <w:sz w:val="20"/>
                <w:szCs w:val="20"/>
              </w:rPr>
              <w:t>ある。</w:t>
            </w:r>
          </w:p>
          <w:p w14:paraId="76E8AA65" w14:textId="143F10E3" w:rsidR="005335D4" w:rsidRPr="005335D4" w:rsidRDefault="005335D4" w:rsidP="005335D4">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r>
              <w:rPr>
                <w:rFonts w:ascii="ＭＳ 明朝" w:eastAsia="ＭＳ 明朝" w:hAnsi="ＭＳ 明朝" w:cs="ＭＳ 明朝" w:hint="eastAsia"/>
                <w:color w:val="000000"/>
                <w:kern w:val="0"/>
                <w:sz w:val="20"/>
                <w:szCs w:val="20"/>
              </w:rPr>
              <w:t>・</w:t>
            </w:r>
            <w:r w:rsidRPr="005335D4">
              <w:rPr>
                <w:rFonts w:ascii="ＭＳ 明朝" w:eastAsia="ＭＳ 明朝" w:hAnsi="ＭＳ 明朝" w:cs="ＭＳ 明朝" w:hint="eastAsia"/>
                <w:color w:val="000000"/>
                <w:kern w:val="0"/>
                <w:sz w:val="20"/>
                <w:szCs w:val="20"/>
              </w:rPr>
              <w:t>通信圏外での動作: 山間部など電波の届かない現場での入力・写真撮影をどう担保するか（オフライン機能の有無）</w:t>
            </w:r>
            <w:r>
              <w:rPr>
                <w:rFonts w:ascii="ＭＳ 明朝" w:eastAsia="ＭＳ 明朝" w:hAnsi="ＭＳ 明朝" w:cs="ＭＳ 明朝" w:hint="eastAsia"/>
                <w:color w:val="000000"/>
                <w:kern w:val="0"/>
                <w:sz w:val="20"/>
                <w:szCs w:val="20"/>
              </w:rPr>
              <w:t>を想定する必要がある。</w:t>
            </w:r>
          </w:p>
          <w:p w14:paraId="56DDEE09" w14:textId="77777777" w:rsidR="005335D4" w:rsidRPr="005335D4" w:rsidRDefault="005335D4" w:rsidP="005335D4">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p>
          <w:p w14:paraId="1B01A72A" w14:textId="77777777" w:rsidR="005335D4" w:rsidRPr="005335D4" w:rsidRDefault="005335D4" w:rsidP="005335D4">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r w:rsidRPr="005335D4">
              <w:rPr>
                <w:rFonts w:ascii="ＭＳ 明朝" w:eastAsia="ＭＳ 明朝" w:hAnsi="ＭＳ 明朝" w:cs="ＭＳ 明朝" w:hint="eastAsia"/>
                <w:color w:val="000000"/>
                <w:kern w:val="0"/>
                <w:sz w:val="20"/>
                <w:szCs w:val="20"/>
              </w:rPr>
              <w:t>③ 組織・継続性の課題：責任の所在とコスト負担</w:t>
            </w:r>
          </w:p>
          <w:p w14:paraId="48B93EB3" w14:textId="1E07D3D3" w:rsidR="005335D4" w:rsidRPr="005335D4" w:rsidRDefault="005335D4" w:rsidP="005335D4">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r>
              <w:rPr>
                <w:rFonts w:ascii="ＭＳ 明朝" w:eastAsia="ＭＳ 明朝" w:hAnsi="ＭＳ 明朝" w:cs="ＭＳ 明朝" w:hint="eastAsia"/>
                <w:color w:val="000000"/>
                <w:kern w:val="0"/>
                <w:sz w:val="20"/>
                <w:szCs w:val="20"/>
              </w:rPr>
              <w:t>・</w:t>
            </w:r>
            <w:r w:rsidRPr="005335D4">
              <w:rPr>
                <w:rFonts w:ascii="ＭＳ 明朝" w:eastAsia="ＭＳ 明朝" w:hAnsi="ＭＳ 明朝" w:cs="ＭＳ 明朝" w:hint="eastAsia"/>
                <w:color w:val="000000"/>
                <w:kern w:val="0"/>
                <w:sz w:val="20"/>
                <w:szCs w:val="20"/>
              </w:rPr>
              <w:t>データの所有権と管理責任: 共同利用において、サーバー上のデータ管理責任や、セキュリティ事故が発生した際の責任</w:t>
            </w:r>
            <w:r>
              <w:rPr>
                <w:rFonts w:ascii="ＭＳ 明朝" w:eastAsia="ＭＳ 明朝" w:hAnsi="ＭＳ 明朝" w:cs="ＭＳ 明朝" w:hint="eastAsia"/>
                <w:color w:val="000000"/>
                <w:kern w:val="0"/>
                <w:sz w:val="20"/>
                <w:szCs w:val="20"/>
              </w:rPr>
              <w:t>所在</w:t>
            </w:r>
            <w:r w:rsidRPr="005335D4">
              <w:rPr>
                <w:rFonts w:ascii="ＭＳ 明朝" w:eastAsia="ＭＳ 明朝" w:hAnsi="ＭＳ 明朝" w:cs="ＭＳ 明朝" w:hint="eastAsia"/>
                <w:color w:val="000000"/>
                <w:kern w:val="0"/>
                <w:sz w:val="20"/>
                <w:szCs w:val="20"/>
              </w:rPr>
              <w:t>を明確にする必要があ</w:t>
            </w:r>
            <w:r>
              <w:rPr>
                <w:rFonts w:ascii="ＭＳ 明朝" w:eastAsia="ＭＳ 明朝" w:hAnsi="ＭＳ 明朝" w:cs="ＭＳ 明朝" w:hint="eastAsia"/>
                <w:color w:val="000000"/>
                <w:kern w:val="0"/>
                <w:sz w:val="20"/>
                <w:szCs w:val="20"/>
              </w:rPr>
              <w:t>る</w:t>
            </w:r>
            <w:r w:rsidRPr="005335D4">
              <w:rPr>
                <w:rFonts w:ascii="ＭＳ 明朝" w:eastAsia="ＭＳ 明朝" w:hAnsi="ＭＳ 明朝" w:cs="ＭＳ 明朝" w:hint="eastAsia"/>
                <w:color w:val="000000"/>
                <w:kern w:val="0"/>
                <w:sz w:val="20"/>
                <w:szCs w:val="20"/>
              </w:rPr>
              <w:t>。</w:t>
            </w:r>
          </w:p>
          <w:p w14:paraId="26F3F8C0" w14:textId="2D1BB9DA" w:rsidR="00EC757B" w:rsidRDefault="005335D4" w:rsidP="005335D4">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r>
              <w:rPr>
                <w:rFonts w:ascii="ＭＳ 明朝" w:eastAsia="ＭＳ 明朝" w:hAnsi="ＭＳ 明朝" w:cs="ＭＳ 明朝" w:hint="eastAsia"/>
                <w:color w:val="000000"/>
                <w:kern w:val="0"/>
                <w:sz w:val="20"/>
                <w:szCs w:val="20"/>
              </w:rPr>
              <w:t>・</w:t>
            </w:r>
            <w:r w:rsidRPr="005335D4">
              <w:rPr>
                <w:rFonts w:ascii="ＭＳ 明朝" w:eastAsia="ＭＳ 明朝" w:hAnsi="ＭＳ 明朝" w:cs="ＭＳ 明朝" w:hint="eastAsia"/>
                <w:color w:val="000000"/>
                <w:kern w:val="0"/>
                <w:sz w:val="20"/>
                <w:szCs w:val="20"/>
              </w:rPr>
              <w:t>アップデート費用の分担: 将来的なOSアップデートや機能追加の際、各自治体の予算確保のタイミングが合わない場合の費用負担ルールを定めておく必要が</w:t>
            </w:r>
            <w:r w:rsidR="00AA3553">
              <w:rPr>
                <w:rFonts w:ascii="ＭＳ 明朝" w:eastAsia="ＭＳ 明朝" w:hAnsi="ＭＳ 明朝" w:cs="ＭＳ 明朝" w:hint="eastAsia"/>
                <w:color w:val="000000"/>
                <w:kern w:val="0"/>
                <w:sz w:val="20"/>
                <w:szCs w:val="20"/>
              </w:rPr>
              <w:t>ある。</w:t>
            </w:r>
          </w:p>
          <w:p w14:paraId="46115DAD" w14:textId="420DF7B2" w:rsidR="00EC757B" w:rsidRPr="00F5379C" w:rsidRDefault="00EC757B" w:rsidP="005B34B2">
            <w:pPr>
              <w:suppressAutoHyphens/>
              <w:kinsoku w:val="0"/>
              <w:wordWrap w:val="0"/>
              <w:overflowPunct w:val="0"/>
              <w:adjustRightInd w:val="0"/>
              <w:spacing w:line="336" w:lineRule="atLeast"/>
              <w:ind w:firstLineChars="100" w:firstLine="200"/>
              <w:jc w:val="left"/>
              <w:textAlignment w:val="baseline"/>
              <w:rPr>
                <w:rFonts w:ascii="ＭＳ 明朝" w:eastAsia="ＭＳ 明朝" w:hAnsi="ＭＳ 明朝" w:cs="ＭＳ 明朝"/>
                <w:color w:val="000000"/>
                <w:kern w:val="0"/>
                <w:sz w:val="20"/>
                <w:szCs w:val="20"/>
              </w:rPr>
            </w:pPr>
          </w:p>
        </w:tc>
      </w:tr>
    </w:tbl>
    <w:p w14:paraId="73AC906F" w14:textId="77777777" w:rsidR="00EC757B" w:rsidRDefault="00EC757B" w:rsidP="00EC757B">
      <w:pPr>
        <w:overflowPunct w:val="0"/>
        <w:autoSpaceDE/>
        <w:autoSpaceDN/>
        <w:textAlignment w:val="baseline"/>
        <w:rPr>
          <w:rFonts w:ascii="Times New Roman" w:eastAsia="ＭＳ 明朝" w:hAnsi="Times New Roman" w:cs="ＭＳ 明朝"/>
          <w:color w:val="000000"/>
          <w:kern w:val="0"/>
          <w:sz w:val="20"/>
          <w:szCs w:val="20"/>
        </w:rPr>
      </w:pPr>
    </w:p>
    <w:p w14:paraId="191CA4E7" w14:textId="3E2DD501" w:rsidR="002009E6" w:rsidRDefault="002009E6" w:rsidP="0004787A">
      <w:pPr>
        <w:overflowPunct w:val="0"/>
        <w:autoSpaceDE/>
        <w:autoSpaceDN/>
        <w:textAlignment w:val="baseline"/>
        <w:rPr>
          <w:rFonts w:ascii="Times New Roman" w:eastAsia="ＭＳ 明朝" w:hAnsi="Times New Roman" w:cs="ＭＳ 明朝"/>
          <w:color w:val="000000"/>
          <w:kern w:val="0"/>
          <w:sz w:val="20"/>
          <w:szCs w:val="20"/>
        </w:rPr>
      </w:pPr>
    </w:p>
    <w:tbl>
      <w:tblPr>
        <w:tblStyle w:val="aa"/>
        <w:tblpPr w:leftFromText="142" w:rightFromText="142" w:vertAnchor="page" w:horzAnchor="margin" w:tblpY="2107"/>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47"/>
      </w:tblGrid>
      <w:tr w:rsidR="00E640C9" w14:paraId="03C672F4" w14:textId="77777777" w:rsidTr="002009E6">
        <w:tc>
          <w:tcPr>
            <w:tcW w:w="8347" w:type="dxa"/>
          </w:tcPr>
          <w:p w14:paraId="17DE9D51" w14:textId="77777777" w:rsidR="00E640C9" w:rsidRPr="006D7F8B" w:rsidRDefault="00E640C9" w:rsidP="002009E6">
            <w:pPr>
              <w:widowControl/>
              <w:autoSpaceDE/>
              <w:autoSpaceDN/>
              <w:jc w:val="left"/>
              <w:rPr>
                <w:rFonts w:ascii="ＭＳ 明朝" w:eastAsia="ＭＳ 明朝" w:hAnsi="ＭＳ 明朝"/>
                <w:sz w:val="21"/>
                <w:szCs w:val="21"/>
              </w:rPr>
            </w:pPr>
            <w:bookmarkStart w:id="2" w:name="_Hlk215734704"/>
            <w:bookmarkEnd w:id="0"/>
            <w:r w:rsidRPr="006D7F8B">
              <w:rPr>
                <w:rFonts w:ascii="ＭＳ 明朝" w:eastAsia="ＭＳ 明朝" w:hAnsi="ＭＳ 明朝" w:hint="eastAsia"/>
                <w:sz w:val="21"/>
                <w:szCs w:val="21"/>
              </w:rPr>
              <w:lastRenderedPageBreak/>
              <w:t>○補足資料</w:t>
            </w:r>
          </w:p>
          <w:p w14:paraId="5245F016" w14:textId="77777777" w:rsidR="00E640C9" w:rsidRDefault="00E640C9" w:rsidP="002009E6">
            <w:pPr>
              <w:widowControl/>
              <w:autoSpaceDE/>
              <w:autoSpaceDN/>
              <w:jc w:val="left"/>
              <w:rPr>
                <w:rFonts w:ascii="ＭＳ 明朝" w:eastAsia="ＭＳ 明朝" w:hAnsi="ＭＳ 明朝"/>
                <w:sz w:val="20"/>
              </w:rPr>
            </w:pPr>
          </w:p>
          <w:p w14:paraId="601856A7" w14:textId="77777777" w:rsidR="00E640C9" w:rsidRDefault="00E640C9" w:rsidP="002009E6">
            <w:pPr>
              <w:widowControl/>
              <w:autoSpaceDE/>
              <w:autoSpaceDN/>
              <w:jc w:val="left"/>
              <w:rPr>
                <w:rFonts w:ascii="ＭＳ 明朝" w:eastAsia="ＭＳ 明朝" w:hAnsi="ＭＳ 明朝"/>
                <w:sz w:val="20"/>
              </w:rPr>
            </w:pPr>
          </w:p>
          <w:p w14:paraId="20C13CA1" w14:textId="77777777" w:rsidR="00E640C9" w:rsidRDefault="00E640C9" w:rsidP="002009E6">
            <w:pPr>
              <w:widowControl/>
              <w:autoSpaceDE/>
              <w:autoSpaceDN/>
              <w:jc w:val="left"/>
              <w:rPr>
                <w:rFonts w:ascii="ＭＳ 明朝" w:eastAsia="ＭＳ 明朝" w:hAnsi="ＭＳ 明朝"/>
                <w:sz w:val="20"/>
              </w:rPr>
            </w:pPr>
          </w:p>
          <w:p w14:paraId="303FBEE9" w14:textId="77777777" w:rsidR="00E640C9" w:rsidRDefault="00E640C9" w:rsidP="002009E6">
            <w:pPr>
              <w:widowControl/>
              <w:autoSpaceDE/>
              <w:autoSpaceDN/>
              <w:jc w:val="left"/>
              <w:rPr>
                <w:rFonts w:ascii="ＭＳ 明朝" w:eastAsia="ＭＳ 明朝" w:hAnsi="ＭＳ 明朝"/>
                <w:sz w:val="20"/>
              </w:rPr>
            </w:pPr>
          </w:p>
          <w:p w14:paraId="188BC2FE" w14:textId="77777777" w:rsidR="00E640C9" w:rsidRDefault="00E640C9" w:rsidP="002009E6">
            <w:pPr>
              <w:widowControl/>
              <w:autoSpaceDE/>
              <w:autoSpaceDN/>
              <w:jc w:val="left"/>
              <w:rPr>
                <w:rFonts w:ascii="ＭＳ 明朝" w:eastAsia="ＭＳ 明朝" w:hAnsi="ＭＳ 明朝"/>
                <w:sz w:val="20"/>
              </w:rPr>
            </w:pPr>
          </w:p>
          <w:p w14:paraId="44C455A7" w14:textId="77777777" w:rsidR="00E640C9" w:rsidRDefault="00E640C9" w:rsidP="002009E6">
            <w:pPr>
              <w:widowControl/>
              <w:autoSpaceDE/>
              <w:autoSpaceDN/>
              <w:jc w:val="left"/>
              <w:rPr>
                <w:rFonts w:ascii="ＭＳ 明朝" w:eastAsia="ＭＳ 明朝" w:hAnsi="ＭＳ 明朝"/>
                <w:sz w:val="20"/>
              </w:rPr>
            </w:pPr>
          </w:p>
          <w:p w14:paraId="7F986107" w14:textId="77777777" w:rsidR="00E640C9" w:rsidRDefault="00E640C9" w:rsidP="002009E6">
            <w:pPr>
              <w:widowControl/>
              <w:autoSpaceDE/>
              <w:autoSpaceDN/>
              <w:jc w:val="left"/>
              <w:rPr>
                <w:rFonts w:ascii="ＭＳ 明朝" w:eastAsia="ＭＳ 明朝" w:hAnsi="ＭＳ 明朝"/>
                <w:sz w:val="20"/>
              </w:rPr>
            </w:pPr>
          </w:p>
          <w:p w14:paraId="13CF573C" w14:textId="77777777" w:rsidR="00E640C9" w:rsidRDefault="00E640C9" w:rsidP="002009E6">
            <w:pPr>
              <w:widowControl/>
              <w:autoSpaceDE/>
              <w:autoSpaceDN/>
              <w:jc w:val="left"/>
              <w:rPr>
                <w:rFonts w:ascii="ＭＳ 明朝" w:eastAsia="ＭＳ 明朝" w:hAnsi="ＭＳ 明朝"/>
                <w:sz w:val="20"/>
              </w:rPr>
            </w:pPr>
          </w:p>
          <w:p w14:paraId="14525EDC" w14:textId="77777777" w:rsidR="00E640C9" w:rsidRDefault="00E640C9" w:rsidP="002009E6">
            <w:pPr>
              <w:widowControl/>
              <w:autoSpaceDE/>
              <w:autoSpaceDN/>
              <w:jc w:val="left"/>
              <w:rPr>
                <w:rFonts w:ascii="ＭＳ 明朝" w:eastAsia="ＭＳ 明朝" w:hAnsi="ＭＳ 明朝"/>
                <w:sz w:val="20"/>
              </w:rPr>
            </w:pPr>
          </w:p>
          <w:p w14:paraId="370DCB08" w14:textId="77777777" w:rsidR="00E640C9" w:rsidRDefault="00E640C9" w:rsidP="002009E6">
            <w:pPr>
              <w:widowControl/>
              <w:autoSpaceDE/>
              <w:autoSpaceDN/>
              <w:jc w:val="left"/>
              <w:rPr>
                <w:rFonts w:ascii="ＭＳ 明朝" w:eastAsia="ＭＳ 明朝" w:hAnsi="ＭＳ 明朝"/>
                <w:sz w:val="20"/>
              </w:rPr>
            </w:pPr>
          </w:p>
          <w:p w14:paraId="2732B2B9" w14:textId="77777777" w:rsidR="00E640C9" w:rsidRDefault="00E640C9" w:rsidP="002009E6">
            <w:pPr>
              <w:widowControl/>
              <w:autoSpaceDE/>
              <w:autoSpaceDN/>
              <w:jc w:val="left"/>
              <w:rPr>
                <w:rFonts w:ascii="ＭＳ 明朝" w:eastAsia="ＭＳ 明朝" w:hAnsi="ＭＳ 明朝"/>
                <w:sz w:val="20"/>
              </w:rPr>
            </w:pPr>
          </w:p>
          <w:p w14:paraId="5EFF1B40" w14:textId="77777777" w:rsidR="00E640C9" w:rsidRDefault="00E640C9" w:rsidP="002009E6">
            <w:pPr>
              <w:widowControl/>
              <w:autoSpaceDE/>
              <w:autoSpaceDN/>
              <w:jc w:val="left"/>
              <w:rPr>
                <w:rFonts w:ascii="ＭＳ 明朝" w:eastAsia="ＭＳ 明朝" w:hAnsi="ＭＳ 明朝"/>
                <w:sz w:val="20"/>
              </w:rPr>
            </w:pPr>
          </w:p>
          <w:p w14:paraId="7BC5615B" w14:textId="77777777" w:rsidR="00E640C9" w:rsidRDefault="00E640C9" w:rsidP="002009E6">
            <w:pPr>
              <w:widowControl/>
              <w:autoSpaceDE/>
              <w:autoSpaceDN/>
              <w:jc w:val="left"/>
              <w:rPr>
                <w:rFonts w:ascii="ＭＳ 明朝" w:eastAsia="ＭＳ 明朝" w:hAnsi="ＭＳ 明朝"/>
                <w:sz w:val="20"/>
              </w:rPr>
            </w:pPr>
          </w:p>
          <w:p w14:paraId="5E34CA9B" w14:textId="77777777" w:rsidR="00E640C9" w:rsidRDefault="00E640C9" w:rsidP="002009E6">
            <w:pPr>
              <w:widowControl/>
              <w:autoSpaceDE/>
              <w:autoSpaceDN/>
              <w:jc w:val="left"/>
              <w:rPr>
                <w:rFonts w:ascii="ＭＳ 明朝" w:eastAsia="ＭＳ 明朝" w:hAnsi="ＭＳ 明朝"/>
                <w:sz w:val="20"/>
              </w:rPr>
            </w:pPr>
          </w:p>
          <w:p w14:paraId="2A4D818A" w14:textId="77777777" w:rsidR="00E640C9" w:rsidRDefault="00E640C9" w:rsidP="002009E6">
            <w:pPr>
              <w:widowControl/>
              <w:autoSpaceDE/>
              <w:autoSpaceDN/>
              <w:jc w:val="left"/>
              <w:rPr>
                <w:rFonts w:ascii="ＭＳ 明朝" w:eastAsia="ＭＳ 明朝" w:hAnsi="ＭＳ 明朝"/>
                <w:sz w:val="20"/>
              </w:rPr>
            </w:pPr>
          </w:p>
          <w:p w14:paraId="7A6F4DD1" w14:textId="77777777" w:rsidR="00E640C9" w:rsidRDefault="00E640C9" w:rsidP="002009E6">
            <w:pPr>
              <w:widowControl/>
              <w:autoSpaceDE/>
              <w:autoSpaceDN/>
              <w:jc w:val="left"/>
              <w:rPr>
                <w:rFonts w:ascii="ＭＳ 明朝" w:eastAsia="ＭＳ 明朝" w:hAnsi="ＭＳ 明朝"/>
                <w:sz w:val="20"/>
              </w:rPr>
            </w:pPr>
          </w:p>
          <w:p w14:paraId="1B093E18" w14:textId="77777777" w:rsidR="00E640C9" w:rsidRDefault="00E640C9" w:rsidP="002009E6">
            <w:pPr>
              <w:widowControl/>
              <w:autoSpaceDE/>
              <w:autoSpaceDN/>
              <w:jc w:val="left"/>
              <w:rPr>
                <w:rFonts w:ascii="ＭＳ 明朝" w:eastAsia="ＭＳ 明朝" w:hAnsi="ＭＳ 明朝"/>
                <w:sz w:val="20"/>
              </w:rPr>
            </w:pPr>
          </w:p>
          <w:p w14:paraId="4C9FD93D" w14:textId="77777777" w:rsidR="00E640C9" w:rsidRDefault="00E640C9" w:rsidP="002009E6">
            <w:pPr>
              <w:widowControl/>
              <w:autoSpaceDE/>
              <w:autoSpaceDN/>
              <w:jc w:val="left"/>
              <w:rPr>
                <w:rFonts w:ascii="ＭＳ 明朝" w:eastAsia="ＭＳ 明朝" w:hAnsi="ＭＳ 明朝"/>
                <w:sz w:val="20"/>
              </w:rPr>
            </w:pPr>
          </w:p>
          <w:p w14:paraId="2B5DCDAE" w14:textId="77777777" w:rsidR="00E640C9" w:rsidRDefault="00E640C9" w:rsidP="002009E6">
            <w:pPr>
              <w:widowControl/>
              <w:autoSpaceDE/>
              <w:autoSpaceDN/>
              <w:jc w:val="left"/>
              <w:rPr>
                <w:rFonts w:ascii="ＭＳ 明朝" w:eastAsia="ＭＳ 明朝" w:hAnsi="ＭＳ 明朝"/>
                <w:sz w:val="20"/>
              </w:rPr>
            </w:pPr>
          </w:p>
          <w:p w14:paraId="48A861DB" w14:textId="77777777" w:rsidR="00E640C9" w:rsidRDefault="00E640C9" w:rsidP="002009E6">
            <w:pPr>
              <w:widowControl/>
              <w:autoSpaceDE/>
              <w:autoSpaceDN/>
              <w:jc w:val="left"/>
              <w:rPr>
                <w:rFonts w:ascii="ＭＳ 明朝" w:eastAsia="ＭＳ 明朝" w:hAnsi="ＭＳ 明朝"/>
                <w:sz w:val="20"/>
              </w:rPr>
            </w:pPr>
          </w:p>
          <w:p w14:paraId="7EBED9A2" w14:textId="77777777" w:rsidR="00E640C9" w:rsidRDefault="00E640C9" w:rsidP="002009E6">
            <w:pPr>
              <w:widowControl/>
              <w:autoSpaceDE/>
              <w:autoSpaceDN/>
              <w:jc w:val="left"/>
              <w:rPr>
                <w:rFonts w:ascii="ＭＳ 明朝" w:eastAsia="ＭＳ 明朝" w:hAnsi="ＭＳ 明朝"/>
                <w:sz w:val="20"/>
              </w:rPr>
            </w:pPr>
          </w:p>
          <w:p w14:paraId="7AB01C33" w14:textId="77777777" w:rsidR="00E640C9" w:rsidRDefault="00E640C9" w:rsidP="002009E6">
            <w:pPr>
              <w:widowControl/>
              <w:autoSpaceDE/>
              <w:autoSpaceDN/>
              <w:jc w:val="left"/>
              <w:rPr>
                <w:rFonts w:ascii="ＭＳ 明朝" w:eastAsia="ＭＳ 明朝" w:hAnsi="ＭＳ 明朝"/>
                <w:sz w:val="20"/>
              </w:rPr>
            </w:pPr>
          </w:p>
          <w:p w14:paraId="5136D693" w14:textId="77777777" w:rsidR="00E640C9" w:rsidRDefault="00E640C9" w:rsidP="002009E6">
            <w:pPr>
              <w:widowControl/>
              <w:autoSpaceDE/>
              <w:autoSpaceDN/>
              <w:jc w:val="left"/>
              <w:rPr>
                <w:rFonts w:ascii="ＭＳ 明朝" w:eastAsia="ＭＳ 明朝" w:hAnsi="ＭＳ 明朝"/>
                <w:sz w:val="20"/>
              </w:rPr>
            </w:pPr>
          </w:p>
          <w:p w14:paraId="3FD29D98" w14:textId="77777777" w:rsidR="00E640C9" w:rsidRDefault="00E640C9" w:rsidP="002009E6">
            <w:pPr>
              <w:widowControl/>
              <w:autoSpaceDE/>
              <w:autoSpaceDN/>
              <w:jc w:val="left"/>
              <w:rPr>
                <w:rFonts w:ascii="ＭＳ 明朝" w:eastAsia="ＭＳ 明朝" w:hAnsi="ＭＳ 明朝"/>
                <w:sz w:val="20"/>
              </w:rPr>
            </w:pPr>
          </w:p>
          <w:p w14:paraId="0DF4A20B" w14:textId="77777777" w:rsidR="00E640C9" w:rsidRDefault="00E640C9" w:rsidP="002009E6">
            <w:pPr>
              <w:widowControl/>
              <w:autoSpaceDE/>
              <w:autoSpaceDN/>
              <w:jc w:val="left"/>
              <w:rPr>
                <w:rFonts w:ascii="ＭＳ 明朝" w:eastAsia="ＭＳ 明朝" w:hAnsi="ＭＳ 明朝"/>
                <w:sz w:val="20"/>
              </w:rPr>
            </w:pPr>
          </w:p>
          <w:p w14:paraId="7CF940F5" w14:textId="77777777" w:rsidR="00E640C9" w:rsidRDefault="00E640C9" w:rsidP="002009E6">
            <w:pPr>
              <w:widowControl/>
              <w:autoSpaceDE/>
              <w:autoSpaceDN/>
              <w:jc w:val="left"/>
              <w:rPr>
                <w:rFonts w:ascii="ＭＳ 明朝" w:eastAsia="ＭＳ 明朝" w:hAnsi="ＭＳ 明朝"/>
                <w:sz w:val="20"/>
              </w:rPr>
            </w:pPr>
          </w:p>
          <w:p w14:paraId="013DE35B" w14:textId="77777777" w:rsidR="00E640C9" w:rsidRDefault="00E640C9" w:rsidP="002009E6">
            <w:pPr>
              <w:widowControl/>
              <w:autoSpaceDE/>
              <w:autoSpaceDN/>
              <w:jc w:val="left"/>
              <w:rPr>
                <w:rFonts w:ascii="ＭＳ 明朝" w:eastAsia="ＭＳ 明朝" w:hAnsi="ＭＳ 明朝"/>
                <w:sz w:val="20"/>
              </w:rPr>
            </w:pPr>
          </w:p>
          <w:p w14:paraId="3E47C059" w14:textId="77777777" w:rsidR="00E640C9" w:rsidRDefault="00E640C9" w:rsidP="002009E6">
            <w:pPr>
              <w:widowControl/>
              <w:autoSpaceDE/>
              <w:autoSpaceDN/>
              <w:jc w:val="left"/>
              <w:rPr>
                <w:rFonts w:ascii="ＭＳ 明朝" w:eastAsia="ＭＳ 明朝" w:hAnsi="ＭＳ 明朝"/>
                <w:sz w:val="20"/>
              </w:rPr>
            </w:pPr>
          </w:p>
          <w:p w14:paraId="74C15125" w14:textId="77777777" w:rsidR="00E640C9" w:rsidRDefault="00E640C9" w:rsidP="002009E6">
            <w:pPr>
              <w:widowControl/>
              <w:autoSpaceDE/>
              <w:autoSpaceDN/>
              <w:jc w:val="left"/>
              <w:rPr>
                <w:rFonts w:ascii="ＭＳ 明朝" w:eastAsia="ＭＳ 明朝" w:hAnsi="ＭＳ 明朝"/>
                <w:sz w:val="20"/>
              </w:rPr>
            </w:pPr>
          </w:p>
          <w:p w14:paraId="2A8B975E" w14:textId="77777777" w:rsidR="00E640C9" w:rsidRDefault="00E640C9" w:rsidP="002009E6">
            <w:pPr>
              <w:widowControl/>
              <w:autoSpaceDE/>
              <w:autoSpaceDN/>
              <w:jc w:val="left"/>
              <w:rPr>
                <w:rFonts w:ascii="ＭＳ 明朝" w:eastAsia="ＭＳ 明朝" w:hAnsi="ＭＳ 明朝"/>
                <w:sz w:val="20"/>
              </w:rPr>
            </w:pPr>
          </w:p>
          <w:p w14:paraId="68602BB9" w14:textId="77777777" w:rsidR="002009E6" w:rsidRDefault="002009E6" w:rsidP="002009E6">
            <w:pPr>
              <w:widowControl/>
              <w:autoSpaceDE/>
              <w:autoSpaceDN/>
              <w:jc w:val="left"/>
              <w:rPr>
                <w:rFonts w:ascii="ＭＳ 明朝" w:eastAsia="ＭＳ 明朝" w:hAnsi="ＭＳ 明朝"/>
                <w:sz w:val="20"/>
              </w:rPr>
            </w:pPr>
          </w:p>
          <w:p w14:paraId="3752EFCE" w14:textId="77777777" w:rsidR="002009E6" w:rsidRDefault="002009E6" w:rsidP="002009E6">
            <w:pPr>
              <w:widowControl/>
              <w:autoSpaceDE/>
              <w:autoSpaceDN/>
              <w:jc w:val="left"/>
              <w:rPr>
                <w:rFonts w:ascii="ＭＳ 明朝" w:eastAsia="ＭＳ 明朝" w:hAnsi="ＭＳ 明朝"/>
                <w:sz w:val="20"/>
              </w:rPr>
            </w:pPr>
          </w:p>
        </w:tc>
      </w:tr>
      <w:bookmarkEnd w:id="2"/>
    </w:tbl>
    <w:p w14:paraId="2396D895" w14:textId="3CFE14B7" w:rsidR="00D4784D" w:rsidRDefault="00D4784D" w:rsidP="00AA3553">
      <w:pPr>
        <w:widowControl/>
        <w:autoSpaceDE/>
        <w:autoSpaceDN/>
        <w:jc w:val="left"/>
      </w:pPr>
    </w:p>
    <w:sectPr w:rsidR="00D4784D" w:rsidSect="0004787A">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DA293" w14:textId="77777777" w:rsidR="00E0425B" w:rsidRDefault="00E0425B" w:rsidP="00D4784D">
      <w:r>
        <w:separator/>
      </w:r>
    </w:p>
  </w:endnote>
  <w:endnote w:type="continuationSeparator" w:id="0">
    <w:p w14:paraId="41B74A6B" w14:textId="77777777" w:rsidR="00E0425B" w:rsidRDefault="00E0425B" w:rsidP="00D47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3AAA9" w14:textId="77777777" w:rsidR="00E0425B" w:rsidRDefault="00E0425B" w:rsidP="00D4784D">
      <w:r>
        <w:separator/>
      </w:r>
    </w:p>
  </w:footnote>
  <w:footnote w:type="continuationSeparator" w:id="0">
    <w:p w14:paraId="61F63CF6" w14:textId="77777777" w:rsidR="00E0425B" w:rsidRDefault="00E0425B" w:rsidP="00D478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0C9"/>
    <w:rsid w:val="00044EA3"/>
    <w:rsid w:val="0004787A"/>
    <w:rsid w:val="000622B3"/>
    <w:rsid w:val="00081BEC"/>
    <w:rsid w:val="001048BB"/>
    <w:rsid w:val="001611D7"/>
    <w:rsid w:val="00162E3E"/>
    <w:rsid w:val="001C1D45"/>
    <w:rsid w:val="002009E6"/>
    <w:rsid w:val="00216C35"/>
    <w:rsid w:val="002174E2"/>
    <w:rsid w:val="002A17A2"/>
    <w:rsid w:val="002A2E35"/>
    <w:rsid w:val="002A3D39"/>
    <w:rsid w:val="00305A11"/>
    <w:rsid w:val="00325C56"/>
    <w:rsid w:val="003B0C66"/>
    <w:rsid w:val="003B4889"/>
    <w:rsid w:val="003C0039"/>
    <w:rsid w:val="003D0403"/>
    <w:rsid w:val="003E6172"/>
    <w:rsid w:val="003F2BAA"/>
    <w:rsid w:val="00427ED6"/>
    <w:rsid w:val="004361AE"/>
    <w:rsid w:val="00445AC6"/>
    <w:rsid w:val="00447623"/>
    <w:rsid w:val="00465C2B"/>
    <w:rsid w:val="004678B6"/>
    <w:rsid w:val="004C5901"/>
    <w:rsid w:val="004D0AE1"/>
    <w:rsid w:val="004F2F5F"/>
    <w:rsid w:val="005007FD"/>
    <w:rsid w:val="0050332A"/>
    <w:rsid w:val="005335D4"/>
    <w:rsid w:val="005B34B2"/>
    <w:rsid w:val="0061011D"/>
    <w:rsid w:val="006706D7"/>
    <w:rsid w:val="006752BA"/>
    <w:rsid w:val="006B4DF9"/>
    <w:rsid w:val="006C2CA2"/>
    <w:rsid w:val="006E13AB"/>
    <w:rsid w:val="006F0F9C"/>
    <w:rsid w:val="006F70C5"/>
    <w:rsid w:val="007218D2"/>
    <w:rsid w:val="007333FE"/>
    <w:rsid w:val="00752198"/>
    <w:rsid w:val="007649AF"/>
    <w:rsid w:val="00764BDC"/>
    <w:rsid w:val="00786F3C"/>
    <w:rsid w:val="00794F40"/>
    <w:rsid w:val="007A7CC1"/>
    <w:rsid w:val="007F49D6"/>
    <w:rsid w:val="007F7DC4"/>
    <w:rsid w:val="00807E02"/>
    <w:rsid w:val="008450E8"/>
    <w:rsid w:val="00873770"/>
    <w:rsid w:val="00887572"/>
    <w:rsid w:val="008A288E"/>
    <w:rsid w:val="008A3F12"/>
    <w:rsid w:val="008B38D2"/>
    <w:rsid w:val="008B5165"/>
    <w:rsid w:val="00902325"/>
    <w:rsid w:val="00945BAE"/>
    <w:rsid w:val="009C17EC"/>
    <w:rsid w:val="009C6290"/>
    <w:rsid w:val="00A115D6"/>
    <w:rsid w:val="00A37D03"/>
    <w:rsid w:val="00A42713"/>
    <w:rsid w:val="00AA1FCD"/>
    <w:rsid w:val="00AA3553"/>
    <w:rsid w:val="00B028D4"/>
    <w:rsid w:val="00B548DA"/>
    <w:rsid w:val="00B569A9"/>
    <w:rsid w:val="00B84EBC"/>
    <w:rsid w:val="00B87A09"/>
    <w:rsid w:val="00B977AF"/>
    <w:rsid w:val="00BA5E4A"/>
    <w:rsid w:val="00BB162B"/>
    <w:rsid w:val="00BB61F7"/>
    <w:rsid w:val="00C34C64"/>
    <w:rsid w:val="00C57AA3"/>
    <w:rsid w:val="00C92A38"/>
    <w:rsid w:val="00CD49E9"/>
    <w:rsid w:val="00D0682D"/>
    <w:rsid w:val="00D1626D"/>
    <w:rsid w:val="00D4784D"/>
    <w:rsid w:val="00DB5419"/>
    <w:rsid w:val="00DC3711"/>
    <w:rsid w:val="00DE2A00"/>
    <w:rsid w:val="00E0425B"/>
    <w:rsid w:val="00E640C9"/>
    <w:rsid w:val="00E7244F"/>
    <w:rsid w:val="00EA4F7A"/>
    <w:rsid w:val="00EC757B"/>
    <w:rsid w:val="00EF7937"/>
    <w:rsid w:val="00F6277F"/>
    <w:rsid w:val="00F71497"/>
    <w:rsid w:val="00F74EE5"/>
    <w:rsid w:val="00F7536D"/>
    <w:rsid w:val="00FD00C1"/>
    <w:rsid w:val="00FD20D2"/>
    <w:rsid w:val="00FE3105"/>
    <w:rsid w:val="00FE4A86"/>
    <w:rsid w:val="00FF31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BE01291"/>
  <w15:chartTrackingRefBased/>
  <w15:docId w15:val="{AB86CB72-7F82-4E11-8170-FF6451333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40C9"/>
    <w:pPr>
      <w:widowControl w:val="0"/>
      <w:autoSpaceDE w:val="0"/>
      <w:autoSpaceDN w:val="0"/>
      <w:jc w:val="both"/>
    </w:pPr>
    <w:rPr>
      <w:rFonts w:ascii="游明朝" w:eastAsia="游明朝" w:hAnsi="Century" w:cs="Times New Roman"/>
      <w:sz w:val="24"/>
      <w14:ligatures w14:val="none"/>
    </w:rPr>
  </w:style>
  <w:style w:type="paragraph" w:styleId="1">
    <w:name w:val="heading 1"/>
    <w:basedOn w:val="a"/>
    <w:next w:val="a"/>
    <w:link w:val="10"/>
    <w:uiPriority w:val="9"/>
    <w:qFormat/>
    <w:rsid w:val="00E640C9"/>
    <w:pPr>
      <w:keepNext/>
      <w:keepLines/>
      <w:autoSpaceDE/>
      <w:autoSpaceDN/>
      <w:spacing w:before="280" w:after="80"/>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E640C9"/>
    <w:pPr>
      <w:keepNext/>
      <w:keepLines/>
      <w:autoSpaceDE/>
      <w:autoSpaceDN/>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E640C9"/>
    <w:pPr>
      <w:keepNext/>
      <w:keepLines/>
      <w:autoSpaceDE/>
      <w:autoSpaceDN/>
      <w:spacing w:before="160" w:after="80"/>
      <w:jc w:val="left"/>
      <w:outlineLvl w:val="2"/>
    </w:pPr>
    <w:rPr>
      <w:rFonts w:asciiTheme="majorHAnsi" w:eastAsiaTheme="majorEastAsia" w:hAnsiTheme="majorHAnsi" w:cstheme="majorBidi"/>
      <w:color w:val="000000" w:themeColor="text1"/>
      <w14:ligatures w14:val="standardContextual"/>
    </w:rPr>
  </w:style>
  <w:style w:type="paragraph" w:styleId="4">
    <w:name w:val="heading 4"/>
    <w:basedOn w:val="a"/>
    <w:next w:val="a"/>
    <w:link w:val="40"/>
    <w:uiPriority w:val="9"/>
    <w:semiHidden/>
    <w:unhideWhenUsed/>
    <w:qFormat/>
    <w:rsid w:val="00E640C9"/>
    <w:pPr>
      <w:keepNext/>
      <w:keepLines/>
      <w:autoSpaceDE/>
      <w:autoSpaceDN/>
      <w:spacing w:before="80" w:after="40"/>
      <w:jc w:val="left"/>
      <w:outlineLvl w:val="3"/>
    </w:pPr>
    <w:rPr>
      <w:rFonts w:asciiTheme="majorHAnsi" w:eastAsiaTheme="majorEastAsia" w:hAnsiTheme="majorHAnsi" w:cstheme="majorBidi"/>
      <w:color w:val="000000" w:themeColor="text1"/>
      <w:sz w:val="21"/>
      <w14:ligatures w14:val="standardContextual"/>
    </w:rPr>
  </w:style>
  <w:style w:type="paragraph" w:styleId="5">
    <w:name w:val="heading 5"/>
    <w:basedOn w:val="a"/>
    <w:next w:val="a"/>
    <w:link w:val="50"/>
    <w:uiPriority w:val="9"/>
    <w:semiHidden/>
    <w:unhideWhenUsed/>
    <w:qFormat/>
    <w:rsid w:val="00E640C9"/>
    <w:pPr>
      <w:keepNext/>
      <w:keepLines/>
      <w:autoSpaceDE/>
      <w:autoSpaceDN/>
      <w:spacing w:before="80" w:after="40"/>
      <w:ind w:leftChars="100" w:left="100"/>
      <w:jc w:val="left"/>
      <w:outlineLvl w:val="4"/>
    </w:pPr>
    <w:rPr>
      <w:rFonts w:asciiTheme="majorHAnsi" w:eastAsiaTheme="majorEastAsia" w:hAnsiTheme="majorHAnsi" w:cstheme="majorBidi"/>
      <w:color w:val="000000" w:themeColor="text1"/>
      <w:sz w:val="21"/>
      <w14:ligatures w14:val="standardContextual"/>
    </w:rPr>
  </w:style>
  <w:style w:type="paragraph" w:styleId="6">
    <w:name w:val="heading 6"/>
    <w:basedOn w:val="a"/>
    <w:next w:val="a"/>
    <w:link w:val="60"/>
    <w:uiPriority w:val="9"/>
    <w:semiHidden/>
    <w:unhideWhenUsed/>
    <w:qFormat/>
    <w:rsid w:val="00E640C9"/>
    <w:pPr>
      <w:keepNext/>
      <w:keepLines/>
      <w:autoSpaceDE/>
      <w:autoSpaceDN/>
      <w:spacing w:before="80" w:after="40"/>
      <w:ind w:leftChars="200" w:left="200"/>
      <w:jc w:val="left"/>
      <w:outlineLvl w:val="5"/>
    </w:pPr>
    <w:rPr>
      <w:rFonts w:asciiTheme="majorHAnsi" w:eastAsiaTheme="majorEastAsia" w:hAnsiTheme="majorHAnsi" w:cstheme="majorBidi"/>
      <w:color w:val="000000" w:themeColor="text1"/>
      <w:sz w:val="21"/>
      <w14:ligatures w14:val="standardContextual"/>
    </w:rPr>
  </w:style>
  <w:style w:type="paragraph" w:styleId="7">
    <w:name w:val="heading 7"/>
    <w:basedOn w:val="a"/>
    <w:next w:val="a"/>
    <w:link w:val="70"/>
    <w:uiPriority w:val="9"/>
    <w:semiHidden/>
    <w:unhideWhenUsed/>
    <w:qFormat/>
    <w:rsid w:val="00E640C9"/>
    <w:pPr>
      <w:keepNext/>
      <w:keepLines/>
      <w:autoSpaceDE/>
      <w:autoSpaceDN/>
      <w:spacing w:before="80" w:after="40"/>
      <w:ind w:leftChars="300" w:left="300"/>
      <w:jc w:val="left"/>
      <w:outlineLvl w:val="6"/>
    </w:pPr>
    <w:rPr>
      <w:rFonts w:asciiTheme="majorHAnsi" w:eastAsiaTheme="majorEastAsia" w:hAnsiTheme="majorHAnsi" w:cstheme="majorBidi"/>
      <w:color w:val="000000" w:themeColor="text1"/>
      <w:sz w:val="21"/>
      <w14:ligatures w14:val="standardContextual"/>
    </w:rPr>
  </w:style>
  <w:style w:type="paragraph" w:styleId="8">
    <w:name w:val="heading 8"/>
    <w:basedOn w:val="a"/>
    <w:next w:val="a"/>
    <w:link w:val="80"/>
    <w:uiPriority w:val="9"/>
    <w:semiHidden/>
    <w:unhideWhenUsed/>
    <w:qFormat/>
    <w:rsid w:val="00E640C9"/>
    <w:pPr>
      <w:keepNext/>
      <w:keepLines/>
      <w:autoSpaceDE/>
      <w:autoSpaceDN/>
      <w:spacing w:before="80" w:after="40"/>
      <w:ind w:leftChars="400" w:left="400"/>
      <w:jc w:val="left"/>
      <w:outlineLvl w:val="7"/>
    </w:pPr>
    <w:rPr>
      <w:rFonts w:asciiTheme="majorHAnsi" w:eastAsiaTheme="majorEastAsia" w:hAnsiTheme="majorHAnsi" w:cstheme="majorBidi"/>
      <w:color w:val="000000" w:themeColor="text1"/>
      <w:sz w:val="21"/>
      <w14:ligatures w14:val="standardContextual"/>
    </w:rPr>
  </w:style>
  <w:style w:type="paragraph" w:styleId="9">
    <w:name w:val="heading 9"/>
    <w:basedOn w:val="a"/>
    <w:next w:val="a"/>
    <w:link w:val="90"/>
    <w:uiPriority w:val="9"/>
    <w:semiHidden/>
    <w:unhideWhenUsed/>
    <w:qFormat/>
    <w:rsid w:val="00E640C9"/>
    <w:pPr>
      <w:keepNext/>
      <w:keepLines/>
      <w:autoSpaceDE/>
      <w:autoSpaceDN/>
      <w:spacing w:before="80" w:after="40"/>
      <w:ind w:leftChars="500" w:left="500"/>
      <w:jc w:val="left"/>
      <w:outlineLvl w:val="8"/>
    </w:pPr>
    <w:rPr>
      <w:rFonts w:asciiTheme="majorHAnsi" w:eastAsiaTheme="majorEastAsia" w:hAnsiTheme="majorHAnsi" w:cstheme="majorBidi"/>
      <w:color w:val="000000" w:themeColor="text1"/>
      <w:sz w:val="21"/>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640C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640C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640C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E640C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640C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640C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640C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640C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640C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640C9"/>
    <w:pPr>
      <w:autoSpaceDE/>
      <w:autoSpaceDN/>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E640C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640C9"/>
    <w:pPr>
      <w:numPr>
        <w:ilvl w:val="1"/>
      </w:numPr>
      <w:autoSpaceDE/>
      <w:autoSpaceDN/>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E640C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640C9"/>
    <w:pPr>
      <w:autoSpaceDE/>
      <w:autoSpaceDN/>
      <w:spacing w:before="160" w:after="160"/>
      <w:jc w:val="center"/>
    </w:pPr>
    <w:rPr>
      <w:rFonts w:asciiTheme="minorHAnsi" w:eastAsiaTheme="minorEastAsia" w:hAnsiTheme="minorHAnsi" w:cstheme="minorBidi"/>
      <w:i/>
      <w:iCs/>
      <w:color w:val="404040" w:themeColor="text1" w:themeTint="BF"/>
      <w:sz w:val="21"/>
      <w14:ligatures w14:val="standardContextual"/>
    </w:rPr>
  </w:style>
  <w:style w:type="character" w:customStyle="1" w:styleId="a8">
    <w:name w:val="引用文 (文字)"/>
    <w:basedOn w:val="a0"/>
    <w:link w:val="a7"/>
    <w:uiPriority w:val="29"/>
    <w:rsid w:val="00E640C9"/>
    <w:rPr>
      <w:i/>
      <w:iCs/>
      <w:color w:val="404040" w:themeColor="text1" w:themeTint="BF"/>
    </w:rPr>
  </w:style>
  <w:style w:type="paragraph" w:styleId="a9">
    <w:name w:val="List Paragraph"/>
    <w:basedOn w:val="a"/>
    <w:uiPriority w:val="34"/>
    <w:qFormat/>
    <w:rsid w:val="00E640C9"/>
    <w:pPr>
      <w:autoSpaceDE/>
      <w:autoSpaceDN/>
      <w:ind w:left="720"/>
      <w:contextualSpacing/>
      <w:jc w:val="left"/>
    </w:pPr>
    <w:rPr>
      <w:rFonts w:asciiTheme="minorHAnsi" w:eastAsiaTheme="minorEastAsia" w:hAnsiTheme="minorHAnsi" w:cstheme="minorBidi"/>
      <w:sz w:val="21"/>
      <w14:ligatures w14:val="standardContextual"/>
    </w:rPr>
  </w:style>
  <w:style w:type="character" w:styleId="21">
    <w:name w:val="Intense Emphasis"/>
    <w:basedOn w:val="a0"/>
    <w:uiPriority w:val="21"/>
    <w:qFormat/>
    <w:rsid w:val="00E640C9"/>
    <w:rPr>
      <w:i/>
      <w:iCs/>
      <w:color w:val="0F4761" w:themeColor="accent1" w:themeShade="BF"/>
    </w:rPr>
  </w:style>
  <w:style w:type="paragraph" w:styleId="22">
    <w:name w:val="Intense Quote"/>
    <w:basedOn w:val="a"/>
    <w:next w:val="a"/>
    <w:link w:val="23"/>
    <w:uiPriority w:val="30"/>
    <w:qFormat/>
    <w:rsid w:val="00E640C9"/>
    <w:pPr>
      <w:pBdr>
        <w:top w:val="single" w:sz="4" w:space="10" w:color="0F4761" w:themeColor="accent1" w:themeShade="BF"/>
        <w:bottom w:val="single" w:sz="4" w:space="10" w:color="0F4761" w:themeColor="accent1" w:themeShade="BF"/>
      </w:pBdr>
      <w:autoSpaceDE/>
      <w:autoSpaceDN/>
      <w:spacing w:before="360" w:after="360"/>
      <w:ind w:left="864" w:right="864"/>
      <w:jc w:val="center"/>
    </w:pPr>
    <w:rPr>
      <w:rFonts w:asciiTheme="minorHAnsi" w:eastAsiaTheme="minorEastAsia" w:hAnsiTheme="minorHAnsi" w:cstheme="minorBidi"/>
      <w:i/>
      <w:iCs/>
      <w:color w:val="0F4761" w:themeColor="accent1" w:themeShade="BF"/>
      <w:sz w:val="21"/>
      <w14:ligatures w14:val="standardContextual"/>
    </w:rPr>
  </w:style>
  <w:style w:type="character" w:customStyle="1" w:styleId="23">
    <w:name w:val="引用文 2 (文字)"/>
    <w:basedOn w:val="a0"/>
    <w:link w:val="22"/>
    <w:uiPriority w:val="30"/>
    <w:rsid w:val="00E640C9"/>
    <w:rPr>
      <w:i/>
      <w:iCs/>
      <w:color w:val="0F4761" w:themeColor="accent1" w:themeShade="BF"/>
    </w:rPr>
  </w:style>
  <w:style w:type="character" w:styleId="24">
    <w:name w:val="Intense Reference"/>
    <w:basedOn w:val="a0"/>
    <w:uiPriority w:val="32"/>
    <w:qFormat/>
    <w:rsid w:val="00E640C9"/>
    <w:rPr>
      <w:b/>
      <w:bCs/>
      <w:smallCaps/>
      <w:color w:val="0F4761" w:themeColor="accent1" w:themeShade="BF"/>
      <w:spacing w:val="5"/>
    </w:rPr>
  </w:style>
  <w:style w:type="paragraph" w:customStyle="1" w:styleId="51">
    <w:name w:val="本文 5"/>
    <w:basedOn w:val="a"/>
    <w:qFormat/>
    <w:rsid w:val="00E640C9"/>
    <w:pPr>
      <w:spacing w:line="520" w:lineRule="exact"/>
      <w:ind w:leftChars="100" w:left="100" w:firstLineChars="100" w:firstLine="100"/>
    </w:pPr>
  </w:style>
  <w:style w:type="table" w:styleId="aa">
    <w:name w:val="Table Grid"/>
    <w:basedOn w:val="a1"/>
    <w:uiPriority w:val="59"/>
    <w:rsid w:val="00E640C9"/>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D4784D"/>
    <w:pPr>
      <w:tabs>
        <w:tab w:val="center" w:pos="4252"/>
        <w:tab w:val="right" w:pos="8504"/>
      </w:tabs>
      <w:snapToGrid w:val="0"/>
    </w:pPr>
  </w:style>
  <w:style w:type="character" w:customStyle="1" w:styleId="ac">
    <w:name w:val="ヘッダー (文字)"/>
    <w:basedOn w:val="a0"/>
    <w:link w:val="ab"/>
    <w:uiPriority w:val="99"/>
    <w:rsid w:val="00D4784D"/>
    <w:rPr>
      <w:rFonts w:ascii="游明朝" w:eastAsia="游明朝" w:hAnsi="Century" w:cs="Times New Roman"/>
      <w:sz w:val="24"/>
      <w14:ligatures w14:val="none"/>
    </w:rPr>
  </w:style>
  <w:style w:type="paragraph" w:styleId="ad">
    <w:name w:val="footer"/>
    <w:basedOn w:val="a"/>
    <w:link w:val="ae"/>
    <w:uiPriority w:val="99"/>
    <w:unhideWhenUsed/>
    <w:rsid w:val="00D4784D"/>
    <w:pPr>
      <w:tabs>
        <w:tab w:val="center" w:pos="4252"/>
        <w:tab w:val="right" w:pos="8504"/>
      </w:tabs>
      <w:snapToGrid w:val="0"/>
    </w:pPr>
  </w:style>
  <w:style w:type="character" w:customStyle="1" w:styleId="ae">
    <w:name w:val="フッター (文字)"/>
    <w:basedOn w:val="a0"/>
    <w:link w:val="ad"/>
    <w:uiPriority w:val="99"/>
    <w:rsid w:val="00D4784D"/>
    <w:rPr>
      <w:rFonts w:ascii="游明朝" w:eastAsia="游明朝" w:hAnsi="Century" w:cs="Times New Roman"/>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E65A2-DB11-45D7-B2A6-EC05BF383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578</TotalTime>
  <Pages>1</Pages>
  <Words>1126</Words>
  <Characters>1149</Characters>
  <Application>Microsoft Office Word</Application>
  <DocSecurity>0</DocSecurity>
  <Lines>95</Lines>
  <Paragraphs>98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大谷　豪 (公財)群馬県建設技術センター</dc:creator>
  <cp:keywords/>
  <dc:description/>
  <cp:lastModifiedBy>大谷　豪 (公財)群馬県建設技術センター</cp:lastModifiedBy>
  <cp:revision>41</cp:revision>
  <cp:lastPrinted>2026-02-19T04:30:00Z</cp:lastPrinted>
  <dcterms:created xsi:type="dcterms:W3CDTF">2025-12-04T03:46:00Z</dcterms:created>
  <dcterms:modified xsi:type="dcterms:W3CDTF">2026-03-15T07:22:00Z</dcterms:modified>
</cp:coreProperties>
</file>